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10BCE" w14:textId="77777777" w:rsidR="00310267" w:rsidRPr="007D5632" w:rsidRDefault="002727A4" w:rsidP="008B6245">
      <w:pPr>
        <w:pBdr>
          <w:top w:val="single" w:sz="4" w:space="1" w:color="auto"/>
        </w:pBdr>
        <w:spacing w:line="360" w:lineRule="auto"/>
        <w:ind w:left="540" w:hanging="540"/>
        <w:jc w:val="both"/>
        <w:rPr>
          <w:rFonts w:asciiTheme="minorHAnsi" w:hAnsiTheme="minorHAnsi"/>
          <w:i w:val="0"/>
          <w:iCs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</w:t>
      </w:r>
      <w:r w:rsidR="004C5D9E" w:rsidRPr="007D5632">
        <w:rPr>
          <w:rFonts w:asciiTheme="minorHAnsi" w:hAnsiTheme="minorHAnsi"/>
          <w:i w:val="0"/>
          <w:iCs/>
          <w:szCs w:val="24"/>
        </w:rPr>
        <w:t>1</w:t>
      </w:r>
      <w:r w:rsidR="00C12474" w:rsidRPr="007D5632">
        <w:rPr>
          <w:rFonts w:asciiTheme="minorHAnsi" w:hAnsiTheme="minorHAnsi"/>
          <w:i w:val="0"/>
          <w:iCs/>
          <w:szCs w:val="24"/>
        </w:rPr>
        <w:t>-2</w:t>
      </w:r>
      <w:r w:rsidRPr="007D5632">
        <w:rPr>
          <w:rFonts w:asciiTheme="minorHAnsi" w:hAnsiTheme="minorHAnsi"/>
          <w:i w:val="0"/>
          <w:iCs/>
          <w:szCs w:val="24"/>
        </w:rPr>
        <w:t>.</w:t>
      </w:r>
      <w:r w:rsidR="00286E64"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25AEB4E8" w14:textId="5A405A4F" w:rsidR="00370631" w:rsidRPr="007D5632" w:rsidRDefault="007D5632" w:rsidP="00A86600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 w:rsidRPr="007D5632">
        <w:rPr>
          <w:rFonts w:ascii="Times New Roman" w:hAnsi="Times New Roman"/>
          <w:b w:val="0"/>
          <w:i w:val="0"/>
          <w:szCs w:val="24"/>
        </w:rPr>
        <w:t>Magyarország iparbiztonsági veszélyeztetettsége. Veszélyes tevékenységek általános jellemzése</w:t>
      </w:r>
      <w:r w:rsidRPr="007D5632">
        <w:rPr>
          <w:rFonts w:ascii="Times New Roman" w:hAnsi="Times New Roman"/>
          <w:b w:val="0"/>
          <w:bCs/>
          <w:i w:val="0"/>
          <w:szCs w:val="24"/>
        </w:rPr>
        <w:t>.</w:t>
      </w:r>
      <w:r w:rsidRPr="007D5632">
        <w:rPr>
          <w:rFonts w:ascii="Times New Roman" w:hAnsi="Times New Roman"/>
          <w:b w:val="0"/>
          <w:i w:val="0"/>
          <w:szCs w:val="24"/>
        </w:rPr>
        <w:t xml:space="preserve"> Az alapvető veszélyes anyaggal kapcsolatos technológiai, gyártási, feldolgozási és tárolási folyamatok és lehetséges baleseti veszélyei</w:t>
      </w:r>
      <w:r w:rsidRPr="007D5632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3A5EDE4E" w14:textId="77777777" w:rsidR="00310267" w:rsidRPr="007D5632" w:rsidRDefault="002727A4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</w:t>
      </w:r>
      <w:r w:rsidR="004C5D9E" w:rsidRPr="007D5632">
        <w:rPr>
          <w:rFonts w:asciiTheme="minorHAnsi" w:hAnsiTheme="minorHAnsi"/>
          <w:i w:val="0"/>
          <w:iCs/>
          <w:szCs w:val="24"/>
        </w:rPr>
        <w:t>1</w:t>
      </w:r>
      <w:r w:rsidR="00C12474" w:rsidRPr="007D5632">
        <w:rPr>
          <w:rFonts w:asciiTheme="minorHAnsi" w:hAnsiTheme="minorHAnsi"/>
          <w:i w:val="0"/>
          <w:iCs/>
          <w:szCs w:val="24"/>
        </w:rPr>
        <w:t>-2</w:t>
      </w:r>
      <w:r w:rsidRPr="007D5632">
        <w:rPr>
          <w:rFonts w:asciiTheme="minorHAnsi" w:hAnsiTheme="minorHAnsi"/>
          <w:i w:val="0"/>
          <w:iCs/>
          <w:szCs w:val="24"/>
        </w:rPr>
        <w:t>.</w:t>
      </w:r>
      <w:r w:rsidR="00286E64"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64832EC0" w14:textId="78D16D05" w:rsidR="00370631" w:rsidRPr="007D5632" w:rsidRDefault="007D5632" w:rsidP="00A8660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t>Az iparbiztonság szakterületei, szervezete és eljárásrendszere, üzemeltetői, hatósági és önkormányzati iparbiztonsági feladatok, megelőzési, felkészülési és baleset-elhárítási intézkedések rendszere.</w:t>
      </w:r>
    </w:p>
    <w:p w14:paraId="58016F42" w14:textId="38A0C4DB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4A16165C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i w:val="0"/>
          <w:szCs w:val="24"/>
        </w:rPr>
        <w:t>A kémiai biztonság hazai a szabályozása, hatósági intézményrendszere, katasztrófavédelmi (iparbiztonsági) alkalmazása</w:t>
      </w:r>
      <w:r w:rsidRPr="007D5632">
        <w:rPr>
          <w:rFonts w:ascii="Times New Roman" w:hAnsi="Times New Roman"/>
          <w:b w:val="0"/>
          <w:bCs/>
          <w:i w:val="0"/>
          <w:szCs w:val="24"/>
        </w:rPr>
        <w:t>. Veszélyes anyagok és üzemek azonosításához kapcsolódó tevékenység módszertana és eljárása.</w:t>
      </w:r>
    </w:p>
    <w:p w14:paraId="4C64AA07" w14:textId="217F6635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4CDBA9E1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t>A veszélyes anyagokkal kapcsolatos súlyos balesetek elleni védekezés nemzetközi, EU és hazai szabályozás tartalma, az EU és nemzetközi szervezetek tevékenysége.</w:t>
      </w:r>
    </w:p>
    <w:p w14:paraId="221106B0" w14:textId="7AD93920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023A61A3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i w:val="0"/>
          <w:szCs w:val="24"/>
        </w:rPr>
        <w:t>Belső (üzemi) védelmi tervezés, felülvizsgálat és alkalmazás, kapcsolódó iparbiztonsági feladatok végrehajtásának módszertana és eljárása, gyakorlatok ellenőrzésének rendje</w:t>
      </w:r>
      <w:r w:rsidRPr="007D5632">
        <w:rPr>
          <w:rFonts w:ascii="Times New Roman" w:hAnsi="Times New Roman"/>
          <w:b w:val="0"/>
          <w:bCs/>
          <w:i w:val="0"/>
          <w:szCs w:val="24"/>
        </w:rPr>
        <w:t>. A veszélyes üzemi védelmi ügyintéző feladatai.</w:t>
      </w:r>
    </w:p>
    <w:p w14:paraId="14C05993" w14:textId="6BC1E0DE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32390817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i w:val="0"/>
          <w:szCs w:val="24"/>
        </w:rPr>
        <w:t xml:space="preserve">Külső (települési) védelmi tervezés, felülvizsgálat és alkalmazás, kapcsolódó iparbiztonsági feladatok végrehajtásának rendje. </w:t>
      </w:r>
      <w:r w:rsidRPr="007D5632">
        <w:rPr>
          <w:rFonts w:ascii="Times New Roman" w:hAnsi="Times New Roman"/>
          <w:b w:val="0"/>
          <w:bCs/>
          <w:i w:val="0"/>
          <w:szCs w:val="24"/>
        </w:rPr>
        <w:t>Lakossági tájékoztatási és nyilvánosság biztosításával kapcsolatos feladatok és eljárások.</w:t>
      </w:r>
    </w:p>
    <w:p w14:paraId="50F820DD" w14:textId="32744192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5A119533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t>A veszélyes üzem üzemeltetői biztonsági dokumentáció (biztonsági jelentés, elemzés, súlyos káresemény-elhárítási terv) tartalmi és formai követelményei, hatósági ellenőrzésével kapcsolatos vizsgálati kritériumok, a dokumentáció felülvizsgálatának szabályai</w:t>
      </w:r>
      <w:r w:rsidRPr="007D5632">
        <w:rPr>
          <w:rFonts w:ascii="Times New Roman" w:hAnsi="Times New Roman"/>
          <w:b w:val="0"/>
          <w:i w:val="0"/>
          <w:iCs/>
          <w:szCs w:val="24"/>
        </w:rPr>
        <w:t>.</w:t>
      </w:r>
    </w:p>
    <w:p w14:paraId="6F95BA57" w14:textId="0C256183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5E1A7C43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t>Veszélyes üzemi kockázatok elemzésének folyamata, a kockázatelemzés műszaki követelményei, kockázatcsökkentő intézkedések hatósági előírása és üzemeltetői bevezetése.</w:t>
      </w:r>
    </w:p>
    <w:p w14:paraId="391DFC78" w14:textId="444B3D5F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4E6B512C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t>Veszélyes üzemi súlyos baleseti eseménysorok következményeinek és hatásainak elemzése, következmény-csökkentő intézkedések hatósági előírása és üzemeltetői bevezetése.</w:t>
      </w:r>
    </w:p>
    <w:p w14:paraId="0615ED10" w14:textId="28F7BE5C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12343DC1" w14:textId="77777777" w:rsidR="007D5632" w:rsidRPr="007D5632" w:rsidRDefault="007D5632" w:rsidP="007D5632">
      <w:pPr>
        <w:overflowPunct/>
        <w:autoSpaceDE/>
        <w:autoSpaceDN/>
        <w:adjustRightInd/>
        <w:ind w:left="426"/>
        <w:jc w:val="both"/>
        <w:textAlignment w:val="auto"/>
        <w:rPr>
          <w:rFonts w:ascii="Times New Roman" w:hAnsi="Times New Roman"/>
          <w:i w:val="0"/>
          <w:iCs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t>Veszélyességi övezet kijelölése, a településrendezési tervezés rendszere és tartalma, a kapcsolódó hatósági engedélyezési, felügyeleti és ellenőrzési tevékenység módszertana és eljárása</w:t>
      </w:r>
      <w:r w:rsidRPr="007D5632">
        <w:rPr>
          <w:rFonts w:ascii="Times New Roman" w:hAnsi="Times New Roman"/>
          <w:b w:val="0"/>
          <w:i w:val="0"/>
          <w:iCs/>
          <w:szCs w:val="24"/>
        </w:rPr>
        <w:t>.</w:t>
      </w:r>
    </w:p>
    <w:p w14:paraId="7931DEC4" w14:textId="3722D62A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093BF440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lastRenderedPageBreak/>
        <w:t>Veszélyes áru közúti/ vasúti/ belvízi/ légi szállításának nemzetközi és hazai jogszabályi hátterének általános bemutatása, a katasztrófavédelem hatósági ellenőrzési és szankcionálási rendszere.</w:t>
      </w:r>
      <w:r w:rsidRPr="007D5632">
        <w:rPr>
          <w:rFonts w:ascii="Times New Roman" w:hAnsi="Times New Roman"/>
          <w:b w:val="0"/>
          <w:i w:val="0"/>
          <w:iCs/>
          <w:szCs w:val="24"/>
        </w:rPr>
        <w:t xml:space="preserve"> </w:t>
      </w:r>
    </w:p>
    <w:p w14:paraId="5C15F638" w14:textId="75A71E92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>Iparbiztonság 1-2.</w:t>
      </w:r>
      <w:r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51939A4F" w14:textId="77777777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i w:val="0"/>
          <w:szCs w:val="24"/>
        </w:rPr>
        <w:t>A veszélyes áruk osztályozása, veszélyes áru szállítási csomagolásaira vonatkozó előírások, küldeménydarabos, ömlesztett és tartányos szállítás</w:t>
      </w:r>
      <w:r w:rsidRPr="007D5632">
        <w:rPr>
          <w:rFonts w:ascii="Times New Roman" w:hAnsi="Times New Roman"/>
          <w:b w:val="0"/>
          <w:bCs/>
          <w:i w:val="0"/>
          <w:szCs w:val="24"/>
        </w:rPr>
        <w:t>.</w:t>
      </w:r>
    </w:p>
    <w:p w14:paraId="52CD02E0" w14:textId="77777777" w:rsidR="008B6245" w:rsidRPr="007D5632" w:rsidRDefault="002727A4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</w:t>
      </w:r>
      <w:r w:rsidR="004C5D9E" w:rsidRPr="007D5632">
        <w:rPr>
          <w:rFonts w:asciiTheme="minorHAnsi" w:hAnsiTheme="minorHAnsi"/>
          <w:i w:val="0"/>
          <w:iCs/>
          <w:szCs w:val="24"/>
        </w:rPr>
        <w:t>1</w:t>
      </w:r>
      <w:r w:rsidR="00C12474" w:rsidRPr="007D5632">
        <w:rPr>
          <w:rFonts w:asciiTheme="minorHAnsi" w:hAnsiTheme="minorHAnsi"/>
          <w:i w:val="0"/>
          <w:iCs/>
          <w:szCs w:val="24"/>
        </w:rPr>
        <w:t>-2</w:t>
      </w:r>
      <w:r w:rsidRPr="007D5632">
        <w:rPr>
          <w:rFonts w:asciiTheme="minorHAnsi" w:hAnsiTheme="minorHAnsi"/>
          <w:i w:val="0"/>
          <w:iCs/>
          <w:szCs w:val="24"/>
        </w:rPr>
        <w:t>.</w:t>
      </w:r>
      <w:r w:rsidR="008B6245"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1DF421E1" w14:textId="62016E5A" w:rsidR="00310267" w:rsidRPr="007D5632" w:rsidRDefault="007D5632" w:rsidP="00A8660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352BE4">
        <w:rPr>
          <w:rFonts w:ascii="Times New Roman" w:hAnsi="Times New Roman"/>
          <w:b w:val="0"/>
          <w:bCs/>
          <w:i w:val="0"/>
          <w:szCs w:val="24"/>
        </w:rPr>
        <w:t xml:space="preserve">A </w:t>
      </w:r>
      <w:r>
        <w:rPr>
          <w:rFonts w:ascii="Times New Roman" w:hAnsi="Times New Roman"/>
          <w:b w:val="0"/>
          <w:bCs/>
          <w:i w:val="0"/>
          <w:szCs w:val="24"/>
        </w:rPr>
        <w:t xml:space="preserve">kritikus szervezetek ellenállóképességével </w:t>
      </w:r>
      <w:r w:rsidRPr="00352BE4">
        <w:rPr>
          <w:rFonts w:ascii="Times New Roman" w:hAnsi="Times New Roman"/>
          <w:b w:val="0"/>
          <w:bCs/>
          <w:i w:val="0"/>
          <w:szCs w:val="24"/>
        </w:rPr>
        <w:t xml:space="preserve">kapcsolatos </w:t>
      </w:r>
      <w:r>
        <w:rPr>
          <w:rFonts w:ascii="Times New Roman" w:hAnsi="Times New Roman"/>
          <w:b w:val="0"/>
          <w:bCs/>
          <w:i w:val="0"/>
          <w:szCs w:val="24"/>
        </w:rPr>
        <w:t xml:space="preserve">EU és </w:t>
      </w:r>
      <w:r w:rsidRPr="00352BE4">
        <w:rPr>
          <w:rFonts w:ascii="Times New Roman" w:hAnsi="Times New Roman"/>
          <w:b w:val="0"/>
          <w:bCs/>
          <w:i w:val="0"/>
          <w:szCs w:val="24"/>
        </w:rPr>
        <w:t>hazai szabályozás</w:t>
      </w:r>
      <w:r>
        <w:rPr>
          <w:rFonts w:ascii="Times New Roman" w:hAnsi="Times New Roman"/>
          <w:b w:val="0"/>
          <w:bCs/>
          <w:i w:val="0"/>
          <w:szCs w:val="24"/>
        </w:rPr>
        <w:t xml:space="preserve"> általános bemutatása, a hazai szabályozás</w:t>
      </w:r>
      <w:r w:rsidRPr="00352BE4">
        <w:rPr>
          <w:rFonts w:ascii="Times New Roman" w:hAnsi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szCs w:val="24"/>
        </w:rPr>
        <w:t>hatálya, alapelvei, felépítése, szervezet- és intézményrendszere, valamint alkalmazásának rendje.</w:t>
      </w:r>
    </w:p>
    <w:p w14:paraId="39C47F71" w14:textId="77777777" w:rsidR="008B6245" w:rsidRPr="007D5632" w:rsidRDefault="002727A4" w:rsidP="008B6245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</w:t>
      </w:r>
      <w:r w:rsidR="004C5D9E" w:rsidRPr="007D5632">
        <w:rPr>
          <w:rFonts w:asciiTheme="minorHAnsi" w:hAnsiTheme="minorHAnsi"/>
          <w:i w:val="0"/>
          <w:iCs/>
          <w:szCs w:val="24"/>
        </w:rPr>
        <w:t>1</w:t>
      </w:r>
      <w:r w:rsidR="00C12474" w:rsidRPr="007D5632">
        <w:rPr>
          <w:rFonts w:asciiTheme="minorHAnsi" w:hAnsiTheme="minorHAnsi"/>
          <w:i w:val="0"/>
          <w:iCs/>
          <w:szCs w:val="24"/>
        </w:rPr>
        <w:t>-2</w:t>
      </w:r>
      <w:r w:rsidRPr="007D5632">
        <w:rPr>
          <w:rFonts w:asciiTheme="minorHAnsi" w:hAnsiTheme="minorHAnsi"/>
          <w:i w:val="0"/>
          <w:iCs/>
          <w:szCs w:val="24"/>
        </w:rPr>
        <w:t>.</w:t>
      </w:r>
      <w:r w:rsidR="008B6245"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4259EF90" w14:textId="25CE5054" w:rsidR="00310267" w:rsidRPr="007D5632" w:rsidRDefault="007D5632" w:rsidP="00A8660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>
        <w:rPr>
          <w:rFonts w:ascii="Times New Roman" w:hAnsi="Times New Roman"/>
          <w:b w:val="0"/>
          <w:bCs/>
          <w:i w:val="0"/>
          <w:szCs w:val="24"/>
        </w:rPr>
        <w:t>A</w:t>
      </w:r>
      <w:r w:rsidRPr="00E304AB">
        <w:rPr>
          <w:rFonts w:ascii="Times New Roman" w:hAnsi="Times New Roman"/>
          <w:b w:val="0"/>
          <w:bCs/>
          <w:i w:val="0"/>
          <w:szCs w:val="24"/>
        </w:rPr>
        <w:t>z ország védelme és biztonsága szempo</w:t>
      </w:r>
      <w:r>
        <w:rPr>
          <w:rFonts w:ascii="Times New Roman" w:hAnsi="Times New Roman"/>
          <w:b w:val="0"/>
          <w:bCs/>
          <w:i w:val="0"/>
          <w:szCs w:val="24"/>
        </w:rPr>
        <w:t>ntjából jelentős infrastruktúrák védelmével kapcsolatos hazai szabályozás hatálya, felépítése, szervezet- és intézményrendszere, valamint alkalmazásának rendje.</w:t>
      </w:r>
    </w:p>
    <w:p w14:paraId="52CB1E34" w14:textId="77777777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1-2. </w:t>
      </w:r>
    </w:p>
    <w:p w14:paraId="24AC01AB" w14:textId="202123FB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352BE4">
        <w:rPr>
          <w:rFonts w:ascii="Times New Roman" w:hAnsi="Times New Roman"/>
          <w:b w:val="0"/>
          <w:bCs/>
          <w:i w:val="0"/>
          <w:szCs w:val="24"/>
        </w:rPr>
        <w:t xml:space="preserve">A </w:t>
      </w:r>
      <w:r>
        <w:rPr>
          <w:rFonts w:ascii="Times New Roman" w:hAnsi="Times New Roman"/>
          <w:b w:val="0"/>
          <w:bCs/>
          <w:i w:val="0"/>
          <w:szCs w:val="24"/>
        </w:rPr>
        <w:t xml:space="preserve">kritikus szervezetek ellenállóképességével </w:t>
      </w:r>
      <w:r w:rsidRPr="00352BE4">
        <w:rPr>
          <w:rFonts w:ascii="Times New Roman" w:hAnsi="Times New Roman"/>
          <w:b w:val="0"/>
          <w:bCs/>
          <w:i w:val="0"/>
          <w:szCs w:val="24"/>
        </w:rPr>
        <w:t xml:space="preserve">kapcsolatos </w:t>
      </w:r>
      <w:r>
        <w:rPr>
          <w:rFonts w:ascii="Times New Roman" w:hAnsi="Times New Roman"/>
          <w:b w:val="0"/>
          <w:bCs/>
          <w:i w:val="0"/>
          <w:szCs w:val="24"/>
        </w:rPr>
        <w:t>kockázatok kezelésének és elemzésének a rendje. Az ellenálló képességi mátrix, az ellenállóképességi terv rendeltetése, tartalma és elkészítésének rendje.</w:t>
      </w:r>
    </w:p>
    <w:p w14:paraId="7D6461AC" w14:textId="77777777" w:rsidR="007D5632" w:rsidRPr="007D5632" w:rsidRDefault="007D5632" w:rsidP="007D5632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1-2. </w:t>
      </w:r>
    </w:p>
    <w:p w14:paraId="0F03EEB6" w14:textId="3B45BCE2" w:rsidR="007D5632" w:rsidRPr="007D5632" w:rsidRDefault="007D5632" w:rsidP="007D5632">
      <w:pPr>
        <w:ind w:left="426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2E353D">
        <w:rPr>
          <w:rFonts w:ascii="Times New Roman" w:hAnsi="Times New Roman"/>
          <w:b w:val="0"/>
          <w:bCs/>
          <w:i w:val="0"/>
          <w:szCs w:val="24"/>
        </w:rPr>
        <w:t xml:space="preserve">Az </w:t>
      </w:r>
      <w:r w:rsidRPr="002E353D">
        <w:rPr>
          <w:rFonts w:ascii="Times New Roman" w:hAnsi="Times New Roman"/>
          <w:b w:val="0"/>
          <w:bCs/>
          <w:i w:val="0"/>
          <w:szCs w:val="24"/>
        </w:rPr>
        <w:t xml:space="preserve">ellenálló képességért felelős vezető </w:t>
      </w:r>
      <w:r w:rsidRPr="002E353D">
        <w:rPr>
          <w:rFonts w:ascii="Times New Roman" w:hAnsi="Times New Roman"/>
          <w:b w:val="0"/>
          <w:bCs/>
          <w:i w:val="0"/>
          <w:szCs w:val="24"/>
        </w:rPr>
        <w:t>feladatainak bemutatása</w:t>
      </w:r>
      <w:r>
        <w:rPr>
          <w:rFonts w:ascii="Times New Roman" w:hAnsi="Times New Roman"/>
          <w:b w:val="0"/>
          <w:bCs/>
          <w:i w:val="0"/>
          <w:szCs w:val="24"/>
        </w:rPr>
        <w:t>. A rendkívüli események kezelésének és jelentésének folyamata</w:t>
      </w:r>
      <w:r w:rsidRPr="00DB7195">
        <w:rPr>
          <w:rFonts w:ascii="Times New Roman" w:hAnsi="Times New Roman"/>
          <w:b w:val="0"/>
          <w:i w:val="0"/>
          <w:iCs/>
          <w:szCs w:val="24"/>
        </w:rPr>
        <w:t>.</w:t>
      </w:r>
      <w:r>
        <w:rPr>
          <w:rFonts w:ascii="Times New Roman" w:hAnsi="Times New Roman"/>
          <w:b w:val="0"/>
          <w:i w:val="0"/>
          <w:iCs/>
          <w:szCs w:val="24"/>
        </w:rPr>
        <w:t xml:space="preserve"> Az ellenállóképességi terv gyakorlat előkészítése és lebonyolítása.</w:t>
      </w:r>
    </w:p>
    <w:p w14:paraId="4FAC7AE9" w14:textId="75C8BEE8" w:rsidR="00226AAE" w:rsidRPr="007D5632" w:rsidRDefault="002727A4" w:rsidP="00226AAE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</w:t>
      </w:r>
      <w:r w:rsidR="004C5D9E" w:rsidRPr="007D5632">
        <w:rPr>
          <w:rFonts w:asciiTheme="minorHAnsi" w:hAnsiTheme="minorHAnsi"/>
          <w:i w:val="0"/>
          <w:iCs/>
          <w:szCs w:val="24"/>
        </w:rPr>
        <w:t>1</w:t>
      </w:r>
      <w:r w:rsidR="00C12474" w:rsidRPr="007D5632">
        <w:rPr>
          <w:rFonts w:asciiTheme="minorHAnsi" w:hAnsiTheme="minorHAnsi"/>
          <w:i w:val="0"/>
          <w:iCs/>
          <w:szCs w:val="24"/>
        </w:rPr>
        <w:t>-2</w:t>
      </w:r>
      <w:r w:rsidRPr="007D5632">
        <w:rPr>
          <w:rFonts w:asciiTheme="minorHAnsi" w:hAnsiTheme="minorHAnsi"/>
          <w:i w:val="0"/>
          <w:iCs/>
          <w:szCs w:val="24"/>
        </w:rPr>
        <w:t>.</w:t>
      </w:r>
      <w:r w:rsidR="00226AAE"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26F41D4E" w14:textId="67CA5699" w:rsidR="00226AAE" w:rsidRPr="007D5632" w:rsidRDefault="00F53CD3" w:rsidP="00A86600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>
        <w:rPr>
          <w:rFonts w:ascii="Times New Roman" w:hAnsi="Times New Roman"/>
          <w:b w:val="0"/>
          <w:bCs/>
          <w:i w:val="0"/>
          <w:szCs w:val="24"/>
        </w:rPr>
        <w:t xml:space="preserve">A veszélyes anyagokkal kapcsolatos </w:t>
      </w:r>
      <w:r w:rsidR="00A3218E">
        <w:rPr>
          <w:rFonts w:ascii="Times New Roman" w:hAnsi="Times New Roman"/>
          <w:b w:val="0"/>
          <w:bCs/>
          <w:i w:val="0"/>
          <w:szCs w:val="24"/>
        </w:rPr>
        <w:t xml:space="preserve">ipari és szállítási </w:t>
      </w:r>
      <w:r>
        <w:rPr>
          <w:rFonts w:ascii="Times New Roman" w:hAnsi="Times New Roman"/>
          <w:b w:val="0"/>
          <w:bCs/>
          <w:i w:val="0"/>
          <w:szCs w:val="24"/>
        </w:rPr>
        <w:t>balesetek elhárítás</w:t>
      </w:r>
      <w:r w:rsidR="00A3218E">
        <w:rPr>
          <w:rFonts w:ascii="Times New Roman" w:hAnsi="Times New Roman"/>
          <w:b w:val="0"/>
          <w:bCs/>
          <w:i w:val="0"/>
          <w:szCs w:val="24"/>
        </w:rPr>
        <w:t>ának rendje, személyi és technikai feltételei</w:t>
      </w:r>
      <w:r>
        <w:rPr>
          <w:rFonts w:ascii="Times New Roman" w:hAnsi="Times New Roman"/>
          <w:b w:val="0"/>
          <w:bCs/>
          <w:i w:val="0"/>
          <w:szCs w:val="24"/>
        </w:rPr>
        <w:t xml:space="preserve">. </w:t>
      </w:r>
      <w:r w:rsidR="00352BE4" w:rsidRPr="007D5632">
        <w:rPr>
          <w:rFonts w:ascii="Times New Roman" w:hAnsi="Times New Roman"/>
          <w:b w:val="0"/>
          <w:bCs/>
          <w:i w:val="0"/>
          <w:szCs w:val="24"/>
        </w:rPr>
        <w:t xml:space="preserve">A Katasztrófavédelmi Mobil Laboratórium rendeltetése és felderítőeszközei. </w:t>
      </w:r>
      <w:r>
        <w:rPr>
          <w:rFonts w:ascii="Times New Roman" w:hAnsi="Times New Roman"/>
          <w:b w:val="0"/>
          <w:bCs/>
          <w:i w:val="0"/>
          <w:szCs w:val="24"/>
        </w:rPr>
        <w:t xml:space="preserve">A </w:t>
      </w:r>
      <w:r w:rsidR="00352BE4" w:rsidRPr="007D5632">
        <w:rPr>
          <w:rFonts w:ascii="Times New Roman" w:hAnsi="Times New Roman"/>
          <w:b w:val="0"/>
          <w:bCs/>
          <w:i w:val="0"/>
          <w:szCs w:val="24"/>
        </w:rPr>
        <w:t xml:space="preserve">MoLaRi </w:t>
      </w:r>
      <w:r>
        <w:rPr>
          <w:rFonts w:ascii="Times New Roman" w:hAnsi="Times New Roman"/>
          <w:b w:val="0"/>
          <w:bCs/>
          <w:i w:val="0"/>
          <w:szCs w:val="24"/>
        </w:rPr>
        <w:t xml:space="preserve">rendszer </w:t>
      </w:r>
      <w:r w:rsidR="00352BE4" w:rsidRPr="007D5632">
        <w:rPr>
          <w:rFonts w:ascii="Times New Roman" w:hAnsi="Times New Roman"/>
          <w:b w:val="0"/>
          <w:bCs/>
          <w:i w:val="0"/>
          <w:szCs w:val="24"/>
        </w:rPr>
        <w:t xml:space="preserve">általános </w:t>
      </w:r>
      <w:r>
        <w:rPr>
          <w:rFonts w:ascii="Times New Roman" w:hAnsi="Times New Roman"/>
          <w:b w:val="0"/>
          <w:bCs/>
          <w:i w:val="0"/>
          <w:szCs w:val="24"/>
        </w:rPr>
        <w:t>bemutatása</w:t>
      </w:r>
      <w:r w:rsidR="00226AAE" w:rsidRPr="007D5632">
        <w:rPr>
          <w:rFonts w:ascii="Times New Roman" w:hAnsi="Times New Roman"/>
          <w:b w:val="0"/>
          <w:i w:val="0"/>
          <w:szCs w:val="24"/>
        </w:rPr>
        <w:t>.</w:t>
      </w:r>
    </w:p>
    <w:p w14:paraId="0411C0B7" w14:textId="77777777" w:rsidR="00F53CD3" w:rsidRPr="007D5632" w:rsidRDefault="00F53CD3" w:rsidP="00F53CD3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1-2. </w:t>
      </w:r>
    </w:p>
    <w:p w14:paraId="381AF0BE" w14:textId="47F5DA47" w:rsidR="00F53CD3" w:rsidRPr="007D5632" w:rsidRDefault="00F53CD3" w:rsidP="00F53CD3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t xml:space="preserve">Nukleáris létesítmények </w:t>
      </w:r>
      <w:r>
        <w:rPr>
          <w:rFonts w:ascii="Times New Roman" w:hAnsi="Times New Roman"/>
          <w:b w:val="0"/>
          <w:bCs/>
          <w:i w:val="0"/>
          <w:szCs w:val="24"/>
        </w:rPr>
        <w:t>általi veszélyeztetettség bemutatása</w:t>
      </w:r>
      <w:r w:rsidRPr="007D5632">
        <w:rPr>
          <w:rFonts w:ascii="Times New Roman" w:hAnsi="Times New Roman"/>
          <w:b w:val="0"/>
          <w:bCs/>
          <w:i w:val="0"/>
          <w:szCs w:val="24"/>
        </w:rPr>
        <w:t xml:space="preserve">. </w:t>
      </w:r>
      <w:r w:rsidR="00A3218E" w:rsidRPr="00A3218E">
        <w:rPr>
          <w:rFonts w:ascii="Times New Roman" w:hAnsi="Times New Roman"/>
          <w:b w:val="0"/>
          <w:bCs/>
          <w:i w:val="0"/>
          <w:szCs w:val="24"/>
        </w:rPr>
        <w:t>Nukleáris biztonsági és sugárvédelmi nemzetközi és hazai szabályozás alapjai. Üzemeltetői feladatok, hatósági szervezet és a feladatrendszer</w:t>
      </w:r>
      <w:r w:rsidR="00A3218E">
        <w:rPr>
          <w:rFonts w:ascii="Times New Roman" w:hAnsi="Times New Roman"/>
          <w:b w:val="0"/>
          <w:bCs/>
          <w:i w:val="0"/>
          <w:szCs w:val="24"/>
        </w:rPr>
        <w:t xml:space="preserve"> bemutatása</w:t>
      </w:r>
      <w:r w:rsidR="00A3218E" w:rsidRPr="00A3218E">
        <w:rPr>
          <w:rFonts w:ascii="Times New Roman" w:hAnsi="Times New Roman"/>
          <w:b w:val="0"/>
          <w:bCs/>
          <w:i w:val="0"/>
          <w:szCs w:val="24"/>
        </w:rPr>
        <w:t>.</w:t>
      </w:r>
      <w:r w:rsidR="00A3218E">
        <w:rPr>
          <w:rFonts w:ascii="Times New Roman" w:hAnsi="Times New Roman"/>
          <w:bCs/>
          <w:szCs w:val="24"/>
        </w:rPr>
        <w:t xml:space="preserve"> </w:t>
      </w:r>
    </w:p>
    <w:p w14:paraId="2FD52A6E" w14:textId="77777777" w:rsidR="00A3218E" w:rsidRPr="007D5632" w:rsidRDefault="00A3218E" w:rsidP="00A3218E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1-2. </w:t>
      </w:r>
    </w:p>
    <w:p w14:paraId="1FC97EDA" w14:textId="499BB9CD" w:rsidR="00A3218E" w:rsidRPr="007D5632" w:rsidRDefault="00A3218E" w:rsidP="00A3218E">
      <w:pPr>
        <w:ind w:left="426"/>
        <w:jc w:val="both"/>
        <w:rPr>
          <w:rFonts w:ascii="Times New Roman" w:hAnsi="Times New Roman"/>
          <w:b w:val="0"/>
          <w:i w:val="0"/>
          <w:iCs/>
          <w:szCs w:val="24"/>
        </w:rPr>
      </w:pPr>
      <w:r w:rsidRPr="007D5632">
        <w:rPr>
          <w:rFonts w:ascii="Times New Roman" w:hAnsi="Times New Roman"/>
          <w:b w:val="0"/>
          <w:bCs/>
          <w:i w:val="0"/>
          <w:szCs w:val="24"/>
        </w:rPr>
        <w:t>A sugárvédelem alapelvei</w:t>
      </w:r>
      <w:r w:rsidR="008E4F0A">
        <w:rPr>
          <w:rFonts w:ascii="Times New Roman" w:hAnsi="Times New Roman"/>
          <w:b w:val="0"/>
          <w:bCs/>
          <w:i w:val="0"/>
          <w:szCs w:val="24"/>
        </w:rPr>
        <w:t>,</w:t>
      </w:r>
      <w:r w:rsidRPr="007D5632">
        <w:rPr>
          <w:rFonts w:ascii="Times New Roman" w:hAnsi="Times New Roman"/>
          <w:b w:val="0"/>
          <w:bCs/>
          <w:i w:val="0"/>
          <w:szCs w:val="24"/>
        </w:rPr>
        <w:t xml:space="preserve"> a megelőzés, </w:t>
      </w:r>
      <w:r w:rsidR="008E4F0A">
        <w:rPr>
          <w:rFonts w:ascii="Times New Roman" w:hAnsi="Times New Roman"/>
          <w:b w:val="0"/>
          <w:bCs/>
          <w:i w:val="0"/>
          <w:szCs w:val="24"/>
        </w:rPr>
        <w:t xml:space="preserve">a </w:t>
      </w:r>
      <w:r w:rsidRPr="007D5632">
        <w:rPr>
          <w:rFonts w:ascii="Times New Roman" w:hAnsi="Times New Roman"/>
          <w:b w:val="0"/>
          <w:bCs/>
          <w:i w:val="0"/>
          <w:szCs w:val="24"/>
        </w:rPr>
        <w:t xml:space="preserve">tervezés feladatai a nukleáris baleset bekövetkezése esetén. </w:t>
      </w:r>
      <w:r w:rsidR="008E4F0A">
        <w:rPr>
          <w:rFonts w:ascii="Times New Roman" w:hAnsi="Times New Roman"/>
          <w:b w:val="0"/>
          <w:bCs/>
          <w:i w:val="0"/>
          <w:szCs w:val="24"/>
        </w:rPr>
        <w:t>A n</w:t>
      </w:r>
      <w:r w:rsidRPr="007D5632">
        <w:rPr>
          <w:rFonts w:ascii="Times New Roman" w:hAnsi="Times New Roman"/>
          <w:b w:val="0"/>
          <w:bCs/>
          <w:i w:val="0"/>
          <w:szCs w:val="24"/>
        </w:rPr>
        <w:t xml:space="preserve">ukleáris és radiológiai kibocsátások- és azok környezetellenőrző rendszereinek </w:t>
      </w:r>
      <w:r>
        <w:rPr>
          <w:rFonts w:ascii="Times New Roman" w:hAnsi="Times New Roman"/>
          <w:b w:val="0"/>
          <w:bCs/>
          <w:i w:val="0"/>
          <w:szCs w:val="24"/>
        </w:rPr>
        <w:t>bemutatása</w:t>
      </w:r>
      <w:r w:rsidRPr="007D5632">
        <w:rPr>
          <w:rFonts w:ascii="Times New Roman" w:hAnsi="Times New Roman"/>
          <w:b w:val="0"/>
          <w:bCs/>
          <w:i w:val="0"/>
          <w:szCs w:val="24"/>
        </w:rPr>
        <w:t>.</w:t>
      </w:r>
      <w:r w:rsidRPr="00A3218E">
        <w:rPr>
          <w:rFonts w:ascii="Times New Roman" w:hAnsi="Times New Roman"/>
          <w:b w:val="0"/>
          <w:bCs/>
          <w:i w:val="0"/>
          <w:szCs w:val="24"/>
        </w:rPr>
        <w:t xml:space="preserve"> </w:t>
      </w:r>
      <w:r>
        <w:rPr>
          <w:rFonts w:ascii="Times New Roman" w:hAnsi="Times New Roman"/>
          <w:b w:val="0"/>
          <w:bCs/>
          <w:i w:val="0"/>
          <w:szCs w:val="24"/>
        </w:rPr>
        <w:t>A K</w:t>
      </w:r>
      <w:r w:rsidRPr="007D5632">
        <w:rPr>
          <w:rFonts w:ascii="Times New Roman" w:hAnsi="Times New Roman"/>
          <w:b w:val="0"/>
          <w:bCs/>
          <w:i w:val="0"/>
          <w:szCs w:val="24"/>
        </w:rPr>
        <w:t>atasztrófavédelmi Sugárvédelmi Egységek képességei és alkalmazása</w:t>
      </w:r>
      <w:r w:rsidRPr="007D5632">
        <w:rPr>
          <w:rFonts w:ascii="Times New Roman" w:hAnsi="Times New Roman"/>
          <w:b w:val="0"/>
          <w:i w:val="0"/>
          <w:szCs w:val="24"/>
        </w:rPr>
        <w:t>.</w:t>
      </w:r>
    </w:p>
    <w:p w14:paraId="7E14F8F2" w14:textId="77777777" w:rsidR="00226AAE" w:rsidRPr="007D5632" w:rsidRDefault="002727A4" w:rsidP="00226AAE">
      <w:pPr>
        <w:pBdr>
          <w:top w:val="single" w:sz="4" w:space="1" w:color="auto"/>
        </w:pBdr>
        <w:spacing w:line="360" w:lineRule="auto"/>
        <w:jc w:val="both"/>
        <w:rPr>
          <w:rFonts w:asciiTheme="minorHAnsi" w:hAnsiTheme="minorHAnsi"/>
          <w:b w:val="0"/>
          <w:i w:val="0"/>
          <w:szCs w:val="24"/>
        </w:rPr>
      </w:pPr>
      <w:r w:rsidRPr="007D5632">
        <w:rPr>
          <w:rFonts w:asciiTheme="minorHAnsi" w:hAnsiTheme="minorHAnsi"/>
          <w:i w:val="0"/>
          <w:iCs/>
          <w:szCs w:val="24"/>
        </w:rPr>
        <w:t xml:space="preserve">Iparbiztonság </w:t>
      </w:r>
      <w:r w:rsidR="004C5D9E" w:rsidRPr="007D5632">
        <w:rPr>
          <w:rFonts w:asciiTheme="minorHAnsi" w:hAnsiTheme="minorHAnsi"/>
          <w:i w:val="0"/>
          <w:iCs/>
          <w:szCs w:val="24"/>
        </w:rPr>
        <w:t>1</w:t>
      </w:r>
      <w:r w:rsidR="00C12474" w:rsidRPr="007D5632">
        <w:rPr>
          <w:rFonts w:asciiTheme="minorHAnsi" w:hAnsiTheme="minorHAnsi"/>
          <w:i w:val="0"/>
          <w:iCs/>
          <w:szCs w:val="24"/>
        </w:rPr>
        <w:t>-2</w:t>
      </w:r>
      <w:r w:rsidRPr="007D5632">
        <w:rPr>
          <w:rFonts w:asciiTheme="minorHAnsi" w:hAnsiTheme="minorHAnsi"/>
          <w:i w:val="0"/>
          <w:iCs/>
          <w:szCs w:val="24"/>
        </w:rPr>
        <w:t>.</w:t>
      </w:r>
      <w:r w:rsidR="00226AAE" w:rsidRPr="007D5632">
        <w:rPr>
          <w:rFonts w:asciiTheme="minorHAnsi" w:hAnsiTheme="minorHAnsi"/>
          <w:i w:val="0"/>
          <w:iCs/>
          <w:szCs w:val="24"/>
        </w:rPr>
        <w:t xml:space="preserve"> </w:t>
      </w:r>
    </w:p>
    <w:p w14:paraId="059F644A" w14:textId="66AACC2B" w:rsidR="00E16850" w:rsidRPr="007D5632" w:rsidRDefault="00F53CD3" w:rsidP="00A86600">
      <w:pPr>
        <w:ind w:left="426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bCs/>
          <w:i w:val="0"/>
          <w:szCs w:val="24"/>
        </w:rPr>
        <w:t>Az O</w:t>
      </w:r>
      <w:r w:rsidRPr="007D5632">
        <w:rPr>
          <w:rFonts w:ascii="Times New Roman" w:hAnsi="Times New Roman"/>
          <w:b w:val="0"/>
          <w:bCs/>
          <w:i w:val="0"/>
          <w:szCs w:val="24"/>
        </w:rPr>
        <w:t>rszágos nukleáris balesetelhárítási rendszer felépítése, működtetése, a nukleárisbaleset-elhárítási tervezés rendszere, és technikai eszközrendszere</w:t>
      </w:r>
      <w:r>
        <w:rPr>
          <w:rFonts w:ascii="Times New Roman" w:hAnsi="Times New Roman"/>
          <w:b w:val="0"/>
          <w:bCs/>
          <w:i w:val="0"/>
          <w:szCs w:val="24"/>
        </w:rPr>
        <w:t>.</w:t>
      </w:r>
      <w:r w:rsidRPr="00F53CD3">
        <w:rPr>
          <w:rFonts w:ascii="Times New Roman" w:hAnsi="Times New Roman"/>
          <w:b w:val="0"/>
          <w:bCs/>
          <w:i w:val="0"/>
          <w:szCs w:val="24"/>
        </w:rPr>
        <w:t xml:space="preserve"> </w:t>
      </w:r>
      <w:r w:rsidR="008E4F0A">
        <w:rPr>
          <w:rFonts w:ascii="Times New Roman" w:hAnsi="Times New Roman"/>
          <w:b w:val="0"/>
          <w:bCs/>
          <w:i w:val="0"/>
          <w:szCs w:val="24"/>
        </w:rPr>
        <w:t>A n</w:t>
      </w:r>
      <w:r w:rsidRPr="007D5632">
        <w:rPr>
          <w:rFonts w:ascii="Times New Roman" w:hAnsi="Times New Roman"/>
          <w:b w:val="0"/>
          <w:bCs/>
          <w:i w:val="0"/>
          <w:szCs w:val="24"/>
        </w:rPr>
        <w:t>ukleáris és radiológiai biztonsággal kapcsolatos katasztrófavédelmi feladatok ismertetése.</w:t>
      </w:r>
      <w:r w:rsidR="00A3218E" w:rsidRPr="00A3218E">
        <w:rPr>
          <w:rFonts w:ascii="Times New Roman" w:hAnsi="Times New Roman"/>
          <w:b w:val="0"/>
          <w:bCs/>
          <w:i w:val="0"/>
          <w:szCs w:val="24"/>
        </w:rPr>
        <w:t xml:space="preserve"> </w:t>
      </w:r>
    </w:p>
    <w:p w14:paraId="2BBB65C1" w14:textId="77777777" w:rsidR="00F53CD3" w:rsidRPr="007D5632" w:rsidRDefault="00F53CD3" w:rsidP="00F53CD3">
      <w:pPr>
        <w:jc w:val="both"/>
        <w:rPr>
          <w:rFonts w:ascii="Times New Roman" w:hAnsi="Times New Roman"/>
          <w:b w:val="0"/>
          <w:i w:val="0"/>
          <w:iCs/>
          <w:szCs w:val="24"/>
        </w:rPr>
      </w:pPr>
    </w:p>
    <w:sectPr w:rsidR="00F53CD3" w:rsidRPr="007D5632" w:rsidSect="00C40B08">
      <w:headerReference w:type="even" r:id="rId8"/>
      <w:headerReference w:type="default" r:id="rId9"/>
      <w:headerReference w:type="first" r:id="rId10"/>
      <w:pgSz w:w="11906" w:h="16838"/>
      <w:pgMar w:top="1134" w:right="1418" w:bottom="28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F190" w14:textId="77777777" w:rsidR="00BF405B" w:rsidRDefault="00BF405B">
      <w:r>
        <w:separator/>
      </w:r>
    </w:p>
  </w:endnote>
  <w:endnote w:type="continuationSeparator" w:id="0">
    <w:p w14:paraId="4DED1C17" w14:textId="77777777" w:rsidR="00BF405B" w:rsidRDefault="00BF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6DAE" w14:textId="77777777" w:rsidR="00BF405B" w:rsidRDefault="00BF405B">
      <w:r>
        <w:separator/>
      </w:r>
    </w:p>
  </w:footnote>
  <w:footnote w:type="continuationSeparator" w:id="0">
    <w:p w14:paraId="391E259C" w14:textId="77777777" w:rsidR="00BF405B" w:rsidRDefault="00BF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2EE9" w14:textId="77777777" w:rsidR="00F65D5D" w:rsidRDefault="001E4B54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A459C59" w14:textId="77777777" w:rsidR="00F65D5D" w:rsidRDefault="00F65D5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3AD1" w14:textId="3558085E" w:rsidR="00F65D5D" w:rsidRDefault="001E4B54" w:rsidP="00B9508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F65D5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4346A">
      <w:rPr>
        <w:rStyle w:val="Oldalszm"/>
        <w:noProof/>
      </w:rPr>
      <w:t>2</w:t>
    </w:r>
    <w:r>
      <w:rPr>
        <w:rStyle w:val="Oldalszm"/>
      </w:rPr>
      <w:fldChar w:fldCharType="end"/>
    </w:r>
  </w:p>
  <w:p w14:paraId="482B1BAC" w14:textId="77777777" w:rsidR="00F65D5D" w:rsidRDefault="00F65D5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DCA1B" w14:textId="77777777" w:rsidR="00756F89" w:rsidRPr="00F65D5D" w:rsidRDefault="00756F89" w:rsidP="00756F89">
    <w:pPr>
      <w:rPr>
        <w:rFonts w:ascii="Times New Roman" w:hAnsi="Times New Roman"/>
        <w:i w:val="0"/>
        <w:szCs w:val="24"/>
      </w:rPr>
    </w:pPr>
    <w:r w:rsidRPr="00F65D5D">
      <w:rPr>
        <w:rFonts w:ascii="Times New Roman" w:hAnsi="Times New Roman"/>
        <w:i w:val="0"/>
        <w:szCs w:val="24"/>
      </w:rPr>
      <w:t>NEMZETI KÖZSZOLGÁLATI EGYETEM</w:t>
    </w:r>
  </w:p>
  <w:p w14:paraId="7AAF6278" w14:textId="77777777" w:rsidR="00756F89" w:rsidRPr="00F65D5D" w:rsidRDefault="009A69E1" w:rsidP="00756F89">
    <w:pPr>
      <w:rPr>
        <w:rFonts w:ascii="Times New Roman" w:hAnsi="Times New Roman"/>
        <w:i w:val="0"/>
        <w:szCs w:val="24"/>
      </w:rPr>
    </w:pPr>
    <w:r>
      <w:rPr>
        <w:rFonts w:ascii="Times New Roman" w:hAnsi="Times New Roman"/>
        <w:i w:val="0"/>
        <w:szCs w:val="24"/>
      </w:rPr>
      <w:t xml:space="preserve">             Rendészettudományi Kar</w:t>
    </w:r>
    <w:r>
      <w:rPr>
        <w:rFonts w:ascii="Times New Roman" w:hAnsi="Times New Roman"/>
        <w:i w:val="0"/>
        <w:szCs w:val="24"/>
      </w:rPr>
      <w:br/>
    </w:r>
    <w:r w:rsidR="00756F89" w:rsidRPr="00F65D5D">
      <w:rPr>
        <w:rFonts w:ascii="Times New Roman" w:hAnsi="Times New Roman"/>
        <w:i w:val="0"/>
        <w:szCs w:val="24"/>
      </w:rPr>
      <w:t xml:space="preserve">  </w:t>
    </w:r>
    <w:r>
      <w:rPr>
        <w:rFonts w:ascii="Times New Roman" w:hAnsi="Times New Roman"/>
        <w:i w:val="0"/>
        <w:szCs w:val="24"/>
      </w:rPr>
      <w:t xml:space="preserve">          </w:t>
    </w:r>
    <w:r w:rsidR="00756F89" w:rsidRPr="00F65D5D">
      <w:rPr>
        <w:rFonts w:ascii="Times New Roman" w:hAnsi="Times New Roman"/>
        <w:i w:val="0"/>
        <w:szCs w:val="24"/>
        <w:u w:val="single"/>
      </w:rPr>
      <w:t>Katasztrófavédelmi Intézet</w:t>
    </w:r>
  </w:p>
  <w:p w14:paraId="35619D11" w14:textId="77777777" w:rsidR="00756F89" w:rsidRDefault="00756F89" w:rsidP="00756F89">
    <w:pPr>
      <w:jc w:val="center"/>
      <w:rPr>
        <w:rFonts w:ascii="Times New Roman" w:hAnsi="Times New Roman"/>
        <w:b w:val="0"/>
        <w:i w:val="0"/>
        <w:iCs/>
        <w:szCs w:val="24"/>
      </w:rPr>
    </w:pPr>
  </w:p>
  <w:p w14:paraId="7CD3583C" w14:textId="77777777" w:rsidR="00756F89" w:rsidRPr="00310267" w:rsidRDefault="00756F89" w:rsidP="00756F89">
    <w:pPr>
      <w:jc w:val="center"/>
      <w:rPr>
        <w:rFonts w:ascii="Times New Roman" w:hAnsi="Times New Roman"/>
        <w:i w:val="0"/>
        <w:iCs/>
        <w:szCs w:val="24"/>
      </w:rPr>
    </w:pPr>
    <w:r w:rsidRPr="00310267">
      <w:rPr>
        <w:rFonts w:ascii="Times New Roman" w:hAnsi="Times New Roman"/>
        <w:i w:val="0"/>
        <w:iCs/>
        <w:szCs w:val="24"/>
      </w:rPr>
      <w:t xml:space="preserve">ZÁRÓVIZSGA </w:t>
    </w:r>
    <w:r w:rsidR="000B7D2A">
      <w:rPr>
        <w:rFonts w:ascii="Times New Roman" w:hAnsi="Times New Roman"/>
        <w:i w:val="0"/>
        <w:iCs/>
        <w:szCs w:val="24"/>
      </w:rPr>
      <w:t>TÉMAKÖRÖK</w:t>
    </w:r>
  </w:p>
  <w:p w14:paraId="52ECE570" w14:textId="77777777" w:rsidR="00756F89" w:rsidRDefault="002727A4" w:rsidP="00756F89">
    <w:pPr>
      <w:jc w:val="center"/>
      <w:rPr>
        <w:rFonts w:ascii="Times New Roman" w:hAnsi="Times New Roman"/>
        <w:i w:val="0"/>
        <w:iCs/>
        <w:szCs w:val="24"/>
      </w:rPr>
    </w:pPr>
    <w:r w:rsidRPr="002727A4">
      <w:rPr>
        <w:rFonts w:ascii="Times New Roman" w:hAnsi="Times New Roman"/>
        <w:i w:val="0"/>
        <w:iCs/>
        <w:szCs w:val="24"/>
      </w:rPr>
      <w:t xml:space="preserve">Iparbiztonság </w:t>
    </w:r>
    <w:r>
      <w:rPr>
        <w:rFonts w:ascii="Times New Roman" w:hAnsi="Times New Roman"/>
        <w:i w:val="0"/>
        <w:iCs/>
        <w:szCs w:val="24"/>
      </w:rPr>
      <w:t>1</w:t>
    </w:r>
    <w:r w:rsidR="00C12474">
      <w:rPr>
        <w:rFonts w:ascii="Times New Roman" w:hAnsi="Times New Roman"/>
        <w:i w:val="0"/>
        <w:iCs/>
        <w:szCs w:val="24"/>
      </w:rPr>
      <w:t>-2</w:t>
    </w:r>
    <w:r w:rsidRPr="002727A4">
      <w:rPr>
        <w:rFonts w:ascii="Times New Roman" w:hAnsi="Times New Roman"/>
        <w:i w:val="0"/>
        <w:iCs/>
        <w:szCs w:val="24"/>
      </w:rPr>
      <w:t>.</w:t>
    </w:r>
    <w:r w:rsidR="00286E64">
      <w:rPr>
        <w:rFonts w:ascii="Times New Roman" w:hAnsi="Times New Roman"/>
        <w:i w:val="0"/>
        <w:iCs/>
        <w:szCs w:val="24"/>
      </w:rPr>
      <w:t xml:space="preserve"> </w:t>
    </w:r>
  </w:p>
  <w:p w14:paraId="40405BA8" w14:textId="3849DEFF" w:rsidR="000A2CF1" w:rsidRDefault="00756F89" w:rsidP="000A2CF1">
    <w:pPr>
      <w:jc w:val="center"/>
      <w:rPr>
        <w:rFonts w:ascii="Times New Roman" w:hAnsi="Times New Roman"/>
        <w:b w:val="0"/>
        <w:i w:val="0"/>
        <w:iCs/>
        <w:szCs w:val="24"/>
      </w:rPr>
    </w:pPr>
    <w:r>
      <w:rPr>
        <w:rFonts w:ascii="Times New Roman" w:hAnsi="Times New Roman"/>
        <w:b w:val="0"/>
        <w:i w:val="0"/>
        <w:iCs/>
        <w:szCs w:val="24"/>
      </w:rPr>
      <w:t>20</w:t>
    </w:r>
    <w:r w:rsidR="00784E97">
      <w:rPr>
        <w:rFonts w:ascii="Times New Roman" w:hAnsi="Times New Roman"/>
        <w:b w:val="0"/>
        <w:i w:val="0"/>
        <w:iCs/>
        <w:szCs w:val="24"/>
      </w:rPr>
      <w:t>2</w:t>
    </w:r>
    <w:r w:rsidR="007D5632">
      <w:rPr>
        <w:rFonts w:ascii="Times New Roman" w:hAnsi="Times New Roman"/>
        <w:b w:val="0"/>
        <w:i w:val="0"/>
        <w:iCs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301B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039F5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F1D05"/>
    <w:multiLevelType w:val="hybridMultilevel"/>
    <w:tmpl w:val="320AF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A96EC4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543885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F740EC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01058"/>
    <w:multiLevelType w:val="hybridMultilevel"/>
    <w:tmpl w:val="36BE62C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509CA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4E4151"/>
    <w:multiLevelType w:val="hybridMultilevel"/>
    <w:tmpl w:val="6A406F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2D655C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218D1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3E3140"/>
    <w:multiLevelType w:val="hybridMultilevel"/>
    <w:tmpl w:val="94FC0F1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D39B9"/>
    <w:multiLevelType w:val="hybridMultilevel"/>
    <w:tmpl w:val="E03AC5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297246"/>
    <w:multiLevelType w:val="hybridMultilevel"/>
    <w:tmpl w:val="03A41D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F35413"/>
    <w:multiLevelType w:val="hybridMultilevel"/>
    <w:tmpl w:val="B228574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153AB"/>
    <w:multiLevelType w:val="hybridMultilevel"/>
    <w:tmpl w:val="7FC671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5110400">
    <w:abstractNumId w:val="14"/>
  </w:num>
  <w:num w:numId="2" w16cid:durableId="1912226174">
    <w:abstractNumId w:val="8"/>
  </w:num>
  <w:num w:numId="3" w16cid:durableId="1673336120">
    <w:abstractNumId w:val="2"/>
  </w:num>
  <w:num w:numId="4" w16cid:durableId="2129080047">
    <w:abstractNumId w:val="11"/>
  </w:num>
  <w:num w:numId="5" w16cid:durableId="618757592">
    <w:abstractNumId w:val="3"/>
  </w:num>
  <w:num w:numId="6" w16cid:durableId="1334841123">
    <w:abstractNumId w:val="13"/>
  </w:num>
  <w:num w:numId="7" w16cid:durableId="473563846">
    <w:abstractNumId w:val="15"/>
  </w:num>
  <w:num w:numId="8" w16cid:durableId="461924228">
    <w:abstractNumId w:val="1"/>
  </w:num>
  <w:num w:numId="9" w16cid:durableId="748622138">
    <w:abstractNumId w:val="6"/>
  </w:num>
  <w:num w:numId="10" w16cid:durableId="1767268922">
    <w:abstractNumId w:val="5"/>
  </w:num>
  <w:num w:numId="11" w16cid:durableId="2080862520">
    <w:abstractNumId w:val="4"/>
  </w:num>
  <w:num w:numId="12" w16cid:durableId="1625698842">
    <w:abstractNumId w:val="0"/>
  </w:num>
  <w:num w:numId="13" w16cid:durableId="1551258112">
    <w:abstractNumId w:val="10"/>
  </w:num>
  <w:num w:numId="14" w16cid:durableId="1204174107">
    <w:abstractNumId w:val="12"/>
  </w:num>
  <w:num w:numId="15" w16cid:durableId="1566910414">
    <w:abstractNumId w:val="7"/>
  </w:num>
  <w:num w:numId="16" w16cid:durableId="7790299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D92"/>
    <w:rsid w:val="000126D5"/>
    <w:rsid w:val="00037E50"/>
    <w:rsid w:val="000442FB"/>
    <w:rsid w:val="00083908"/>
    <w:rsid w:val="00094385"/>
    <w:rsid w:val="000A2CF1"/>
    <w:rsid w:val="000B7D2A"/>
    <w:rsid w:val="000C0E81"/>
    <w:rsid w:val="000C37A5"/>
    <w:rsid w:val="000C4889"/>
    <w:rsid w:val="000D007E"/>
    <w:rsid w:val="000F021C"/>
    <w:rsid w:val="000F0390"/>
    <w:rsid w:val="001001B3"/>
    <w:rsid w:val="00111C6E"/>
    <w:rsid w:val="00127A68"/>
    <w:rsid w:val="00180450"/>
    <w:rsid w:val="00187CF5"/>
    <w:rsid w:val="001D677F"/>
    <w:rsid w:val="001E4B54"/>
    <w:rsid w:val="001E656F"/>
    <w:rsid w:val="001F00A1"/>
    <w:rsid w:val="001F5C27"/>
    <w:rsid w:val="0020290D"/>
    <w:rsid w:val="00214D33"/>
    <w:rsid w:val="0022640F"/>
    <w:rsid w:val="00226AAE"/>
    <w:rsid w:val="002727A4"/>
    <w:rsid w:val="00277430"/>
    <w:rsid w:val="00286E64"/>
    <w:rsid w:val="002D076B"/>
    <w:rsid w:val="00310267"/>
    <w:rsid w:val="00325039"/>
    <w:rsid w:val="00343F29"/>
    <w:rsid w:val="0034786F"/>
    <w:rsid w:val="00352BE4"/>
    <w:rsid w:val="00364458"/>
    <w:rsid w:val="00370631"/>
    <w:rsid w:val="00392B6C"/>
    <w:rsid w:val="003A3320"/>
    <w:rsid w:val="003A3A17"/>
    <w:rsid w:val="003A6A01"/>
    <w:rsid w:val="003A7F91"/>
    <w:rsid w:val="003B4E2C"/>
    <w:rsid w:val="003E2120"/>
    <w:rsid w:val="00402ED3"/>
    <w:rsid w:val="00411943"/>
    <w:rsid w:val="00425060"/>
    <w:rsid w:val="00432282"/>
    <w:rsid w:val="00450C5A"/>
    <w:rsid w:val="00451FA1"/>
    <w:rsid w:val="00453FAB"/>
    <w:rsid w:val="004C5D9E"/>
    <w:rsid w:val="00511933"/>
    <w:rsid w:val="00512370"/>
    <w:rsid w:val="00520786"/>
    <w:rsid w:val="005341E1"/>
    <w:rsid w:val="005C43B4"/>
    <w:rsid w:val="006120FB"/>
    <w:rsid w:val="006226C8"/>
    <w:rsid w:val="00647E85"/>
    <w:rsid w:val="006579DB"/>
    <w:rsid w:val="00666C0D"/>
    <w:rsid w:val="00672099"/>
    <w:rsid w:val="00695561"/>
    <w:rsid w:val="00695D59"/>
    <w:rsid w:val="006B7786"/>
    <w:rsid w:val="006C0F42"/>
    <w:rsid w:val="006C1885"/>
    <w:rsid w:val="00744E43"/>
    <w:rsid w:val="00747068"/>
    <w:rsid w:val="00756F89"/>
    <w:rsid w:val="00784E97"/>
    <w:rsid w:val="007A1CF0"/>
    <w:rsid w:val="007A246C"/>
    <w:rsid w:val="007A7EA4"/>
    <w:rsid w:val="007D5632"/>
    <w:rsid w:val="007E4FA7"/>
    <w:rsid w:val="007F6ACC"/>
    <w:rsid w:val="00823385"/>
    <w:rsid w:val="008276C2"/>
    <w:rsid w:val="00831AE7"/>
    <w:rsid w:val="008411D2"/>
    <w:rsid w:val="0084308F"/>
    <w:rsid w:val="008613D1"/>
    <w:rsid w:val="0088162C"/>
    <w:rsid w:val="00881CEE"/>
    <w:rsid w:val="008A2F9D"/>
    <w:rsid w:val="008A76AD"/>
    <w:rsid w:val="008B6245"/>
    <w:rsid w:val="008D3F63"/>
    <w:rsid w:val="008D5E06"/>
    <w:rsid w:val="008E102E"/>
    <w:rsid w:val="008E4F0A"/>
    <w:rsid w:val="008F1596"/>
    <w:rsid w:val="00930A1B"/>
    <w:rsid w:val="0094346A"/>
    <w:rsid w:val="00953C3D"/>
    <w:rsid w:val="00974B1A"/>
    <w:rsid w:val="00985BAE"/>
    <w:rsid w:val="00997142"/>
    <w:rsid w:val="009A05E4"/>
    <w:rsid w:val="009A2710"/>
    <w:rsid w:val="009A69E1"/>
    <w:rsid w:val="009B12AC"/>
    <w:rsid w:val="009B385D"/>
    <w:rsid w:val="009F23A9"/>
    <w:rsid w:val="009F532F"/>
    <w:rsid w:val="00A00CAE"/>
    <w:rsid w:val="00A11C72"/>
    <w:rsid w:val="00A20552"/>
    <w:rsid w:val="00A265D0"/>
    <w:rsid w:val="00A3218E"/>
    <w:rsid w:val="00A33687"/>
    <w:rsid w:val="00A86600"/>
    <w:rsid w:val="00AA6910"/>
    <w:rsid w:val="00AE25A3"/>
    <w:rsid w:val="00AE741C"/>
    <w:rsid w:val="00AE76A1"/>
    <w:rsid w:val="00B3267D"/>
    <w:rsid w:val="00B56366"/>
    <w:rsid w:val="00B95087"/>
    <w:rsid w:val="00B95AB9"/>
    <w:rsid w:val="00BB2829"/>
    <w:rsid w:val="00BC06FD"/>
    <w:rsid w:val="00BC4624"/>
    <w:rsid w:val="00BC6F85"/>
    <w:rsid w:val="00BE5A92"/>
    <w:rsid w:val="00BF14EA"/>
    <w:rsid w:val="00BF405B"/>
    <w:rsid w:val="00C12474"/>
    <w:rsid w:val="00C15E7A"/>
    <w:rsid w:val="00C25EFD"/>
    <w:rsid w:val="00C30A02"/>
    <w:rsid w:val="00C326F1"/>
    <w:rsid w:val="00C40B08"/>
    <w:rsid w:val="00C53248"/>
    <w:rsid w:val="00C70AA2"/>
    <w:rsid w:val="00C80D2D"/>
    <w:rsid w:val="00CB3A48"/>
    <w:rsid w:val="00CB6303"/>
    <w:rsid w:val="00CE1430"/>
    <w:rsid w:val="00CE485D"/>
    <w:rsid w:val="00D0195A"/>
    <w:rsid w:val="00D3054E"/>
    <w:rsid w:val="00D41A38"/>
    <w:rsid w:val="00D44DBA"/>
    <w:rsid w:val="00D52CD6"/>
    <w:rsid w:val="00D733C3"/>
    <w:rsid w:val="00D83740"/>
    <w:rsid w:val="00D84D92"/>
    <w:rsid w:val="00D93FD3"/>
    <w:rsid w:val="00DB0044"/>
    <w:rsid w:val="00DB63EC"/>
    <w:rsid w:val="00DB7195"/>
    <w:rsid w:val="00E16850"/>
    <w:rsid w:val="00E25313"/>
    <w:rsid w:val="00E31BBC"/>
    <w:rsid w:val="00E51112"/>
    <w:rsid w:val="00E63B6D"/>
    <w:rsid w:val="00EC6591"/>
    <w:rsid w:val="00EE071A"/>
    <w:rsid w:val="00EE3855"/>
    <w:rsid w:val="00EE5DAA"/>
    <w:rsid w:val="00F048C4"/>
    <w:rsid w:val="00F115DB"/>
    <w:rsid w:val="00F4119E"/>
    <w:rsid w:val="00F43FEC"/>
    <w:rsid w:val="00F53CD3"/>
    <w:rsid w:val="00F65D5D"/>
    <w:rsid w:val="00F850FE"/>
    <w:rsid w:val="00FA6BF7"/>
    <w:rsid w:val="00FC6B1E"/>
    <w:rsid w:val="00FD760D"/>
    <w:rsid w:val="00FE4681"/>
    <w:rsid w:val="00FF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E72F4"/>
  <w15:docId w15:val="{B895253F-94C0-4D5A-8494-65608200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14D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i/>
      <w:sz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">
    <w:basedOn w:val="Norml"/>
    <w:rsid w:val="00214D3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b w:val="0"/>
      <w:i w:val="0"/>
      <w:sz w:val="20"/>
      <w:lang w:val="en-US" w:eastAsia="en-US"/>
    </w:rPr>
  </w:style>
  <w:style w:type="character" w:styleId="Jegyzethivatkozs">
    <w:name w:val="annotation reference"/>
    <w:semiHidden/>
    <w:rsid w:val="00520786"/>
    <w:rPr>
      <w:sz w:val="16"/>
      <w:szCs w:val="16"/>
    </w:rPr>
  </w:style>
  <w:style w:type="paragraph" w:styleId="Jegyzetszveg">
    <w:name w:val="annotation text"/>
    <w:basedOn w:val="Norml"/>
    <w:semiHidden/>
    <w:rsid w:val="00520786"/>
    <w:pPr>
      <w:overflowPunct/>
      <w:autoSpaceDE/>
      <w:autoSpaceDN/>
      <w:adjustRightInd/>
      <w:textAlignment w:val="auto"/>
    </w:pPr>
    <w:rPr>
      <w:rFonts w:ascii="Times New Roman" w:hAnsi="Times New Roman"/>
      <w:b w:val="0"/>
      <w:i w:val="0"/>
      <w:sz w:val="20"/>
    </w:rPr>
  </w:style>
  <w:style w:type="paragraph" w:styleId="Buborkszveg">
    <w:name w:val="Balloon Text"/>
    <w:basedOn w:val="Norml"/>
    <w:semiHidden/>
    <w:rsid w:val="0052078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B9508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95087"/>
  </w:style>
  <w:style w:type="paragraph" w:styleId="Listaszerbekezds">
    <w:name w:val="List Paragraph"/>
    <w:basedOn w:val="Norml"/>
    <w:uiPriority w:val="34"/>
    <w:qFormat/>
    <w:rsid w:val="00AE25A3"/>
    <w:pPr>
      <w:ind w:left="708"/>
    </w:pPr>
  </w:style>
  <w:style w:type="paragraph" w:styleId="llb">
    <w:name w:val="footer"/>
    <w:basedOn w:val="Norml"/>
    <w:link w:val="llbChar"/>
    <w:rsid w:val="00756F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56F89"/>
    <w:rPr>
      <w:rFonts w:ascii="Arial" w:hAnsi="Arial"/>
      <w:b/>
      <w:i/>
      <w:sz w:val="24"/>
      <w:lang w:val="hu-HU" w:eastAsia="hu-HU"/>
    </w:rPr>
  </w:style>
  <w:style w:type="character" w:customStyle="1" w:styleId="lfejChar">
    <w:name w:val="Élőfej Char"/>
    <w:basedOn w:val="Bekezdsalapbettpusa"/>
    <w:link w:val="lfej"/>
    <w:uiPriority w:val="99"/>
    <w:rsid w:val="00756F89"/>
    <w:rPr>
      <w:rFonts w:ascii="Arial" w:hAnsi="Arial"/>
      <w:b/>
      <w:i/>
      <w:sz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652BC-63DA-4EDB-9285-ECE2DC43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576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ZMNE   Tűzvédelmi ismeretek záróvizsgakérdés 2010</vt:lpstr>
    </vt:vector>
  </TitlesOfParts>
  <Company>Fővárosi Tűzoltoparancsnokság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ZMNE   Tűzvédelmi ismeretek záróvizsgakérdés 2010</dc:title>
  <dc:creator>drerdosa</dc:creator>
  <cp:lastModifiedBy>Asrock</cp:lastModifiedBy>
  <cp:revision>25</cp:revision>
  <cp:lastPrinted>2019-03-27T09:41:00Z</cp:lastPrinted>
  <dcterms:created xsi:type="dcterms:W3CDTF">2018-02-15T13:40:00Z</dcterms:created>
  <dcterms:modified xsi:type="dcterms:W3CDTF">2026-02-27T08:51:00Z</dcterms:modified>
</cp:coreProperties>
</file>