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A86600" w:rsidRDefault="002727A4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Magyarország iparbiztonsági veszélyeztetettségének bemutatása. Veszélyes tevékenységek általános bemutatása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Az alapvető veszélyes anyaggal kapcsolatos technológiai és fontosabb gyártási, feldolgozási és tárolási folyamatok és lehetséges baleseti veszélyek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0267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iparbiztonság szakterületei, szervezete és eljárásrendszere, üzemeltetői, hatósági és önkormányzati iparbiztonsági feladatok, megelőzési, felkészülési és baleset-elhárítási intézkedések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kémiai biztonság hazai a szabályozása, hatósági intézményrendszere, katasztrófavédelmi (iparbiztonsági)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veszélyes anyagokkal kapcsolatos súlyos balesetek elleni védekezés nemzetközi, EU és hazai szabályozás tartalma, az EU és nemzetközi szervezetek tevékenysége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anyagok és üzemek azonosításához kapcsolódó hatósági engedélyezési, felügyeleti és ellenőrzési tevékenység módszertana és eljárása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84308F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Belső (üzemi) védelmi tervezés, felülvizsgálat és alkalmazás, kapcsolódó iparbiztonsági feladatok végrehajtásának módszertana és eljárása, gyakorlatok ellenőrzésének rendje</w:t>
      </w:r>
      <w:r w:rsidR="001F5C27" w:rsidRPr="0084308F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Külső (települési) védelmi tervezés, felülvizsgálat és alkalmazás, kapcsolódó iparbiztonsági feladatok végrehajtásának módszertana és eljárása és a felmentési követelmények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Üzemeltetői biztonsági dokumentáció (biztonsági jelentés és elemzés) tartalmi és formai követelményei, hatósági ellenőrzésével kapcsolatos vizsgálati kritériumok, a dokumentáció felülvizsgálatának szabályai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Lakossági tájékoztatási és nyilvánosság biztosításával kapcsolatos feladatok és eljárások, lakossági tájékoztató kiadvány elkészítése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8B6245" w:rsidRPr="00A86600" w:rsidRDefault="002727A4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352BE4" w:rsidP="00A8660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kockázatok elemzésének folyamata, a kockázatelemzés műszaki követelményei, kockázatcsökkentő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DB63EC" w:rsidRDefault="00DB63EC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lastRenderedPageBreak/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súlyos baleseti eseménysorok következményeinek és hatásainak elemzése, következmény-csökkentő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881CEE" w:rsidRPr="00E16850" w:rsidRDefault="00352BE4" w:rsidP="00A86600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Veszélyességi övezet kijelölése, a településrendezési tervezés rendszere és tartalma, a kapcsolódó hatósági engedélyezési, felügyeleti és ellenőrzési tevékenység módszertana és eljárása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súlyos káresemény-elhárítási terv tartalmi és formai követelményei, hatósági ellenőrzésével és felülvizsgálatával kapcsolatos kritériumok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katasztrófavédelem ipar-felügyeleti feladatai, hatósági adatok gyűjtése, megosztása, közös (supervisori) ellenőrzések szervezése, katasztrófavédelem iparfelügyeleti feladat és hatásköreinek érvényesítése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áru közúti/ vasúti/ belvízi/ légi szállításának nemzetközi és hazai jogszabályi hátterének általános bemutatása, a katasztrófavédelem hatósági ellenőrzési és szankcionálási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64458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veszélyes áruk osztályozása, veszélyes áru szállítási csomagolásaira vonatkozó előírások, küldeménydarabos, ömlesztett és tartányos szállítás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veszélyes áru tárolás általános feltételrendszere, veszélyes áru logisztikai raktárak biztonságos működtetési feltételei, üzemeltetői feladatok és követelmények, hatóságok védelmi tervezési tevékenysége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létfontosságú rendszerek és létesítmények védelmével kapcsolatos hazai szabályozás és intézményrendszer felépítése és működtetése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hivatásos katasztrófavédelmi szerv létfontosságú rendszerek és létesítmények védelmével kapcsolatos feladat- és hatásköreinek áttekintése és átfogó ismertetése (nyilvántartási, ellenőrzési, javaslattevő és kijelölő hatósági hatáskörök és feladatok, rendkívüli eseményekkel kapcsolatos tevékenység, szakhatósági hatáskör)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Hálózatbiztonsági és információbiztonsági alapismeretek és LRLIBEK működésének bemutatása (jogszabályi háttér, információbiztonsági incidensek típusai, a biztonsági osztályba való sorolás eljárása, felügyeleti szabályok)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52BE4" w:rsidRDefault="00352BE4" w:rsidP="00A86600">
      <w:pPr>
        <w:ind w:left="426"/>
        <w:jc w:val="both"/>
        <w:rPr>
          <w:rFonts w:ascii="Times New Roman" w:hAnsi="Times New Roman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energia ágazat sajátosságai, az ágazathoz tartozó létfontosságú rendszerek és létesítmények kijelölési eljárása. A Rotációs Kikapcsolási Rendre vonatkozó katasztrófavédelmi feladat és eljárásrend</w:t>
      </w:r>
      <w:r w:rsidR="006C1885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DB63EC" w:rsidRDefault="00DB63EC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bookmarkStart w:id="0" w:name="_GoBack"/>
      <w:bookmarkEnd w:id="0"/>
      <w:r w:rsidRPr="00A86600">
        <w:rPr>
          <w:rFonts w:asciiTheme="minorHAnsi" w:hAnsiTheme="minorHAnsi"/>
          <w:i w:val="0"/>
          <w:iCs/>
          <w:szCs w:val="24"/>
        </w:rPr>
        <w:lastRenderedPageBreak/>
        <w:t>Iparbiztonság 1-2.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226AAE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ágazati azonosítási kritériumok sajátosságai, az egyes ágazathoz tartozó létfontosságú rendszerek és létesítmények kijelölési eljárása, a katasztrófavédelem szerepe és hatásköre és az eljárás levezetése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226AAE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Katasztrófavédelmi Mobil Laboratórium rendeltetése és felderítőeszközei. Telepített katasztrófavédelmi célú vegyi monitoring és lakossági riasztó rendszer MoLaRi általános ismertetése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352BE4" w:rsidP="00A8660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létesítmények ismertetése, az ezzel kapcsolatos veszélyek, és kockázatok felsorolása és azok kezelése. Nukleáris baleset-elhárítás hazai szervezetrendszerének és jogi és belső szabályozáságnak áttekintő értékelése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és radiológiai kibocsátások- és azok környezetellenőrző rendszereinek ismertetése.  Országos nukleáris balesetelhárítási rendszer felépítése, működtetése, a nukleárisbaleset-elhárítási tervezés rendszere, és technikai eszközrendszere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és radiológiai biztonsággal kapcsolatos katasztrófavédelmi feladatok ismertetése.  A sugárvédelem alapelvei valamint a megelőzés, tervezés feladatai a nukleáris baleset bekövetkezése esetén. Katasztrófavédelmi Sugárvédelmi Egységek képességei és alkalmazása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Vízjogi szabályozás intézményrendszer áttekintő értékelése. Vízvédelemi jog és intézményrendszer bemutatása környezetjog rendszerében</w:t>
      </w:r>
      <w:r>
        <w:rPr>
          <w:rFonts w:ascii="Times New Roman" w:hAnsi="Times New Roman"/>
          <w:b w:val="0"/>
          <w:bCs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Vízgazdálkodás és vízgyűjtő-gazdálkodás alapismeretei. Vizek kártételei elleni védelem és védekezés rendszerének áttekintő értékelése</w:t>
      </w:r>
      <w:r w:rsidR="00E16850">
        <w:rPr>
          <w:rFonts w:ascii="Times New Roman" w:hAnsi="Times New Roman"/>
          <w:b w:val="0"/>
          <w:bCs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>Iparbiztonság 1-2.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Vízminőség-védelem, kárelhárítás és kármentesítés alapvető szabályai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DB7195" w:rsidRDefault="00226AAE" w:rsidP="00226AAE">
      <w:pPr>
        <w:ind w:left="357"/>
        <w:jc w:val="both"/>
        <w:rPr>
          <w:rFonts w:ascii="Times New Roman" w:hAnsi="Times New Roman"/>
          <w:b w:val="0"/>
          <w:i w:val="0"/>
          <w:iCs/>
          <w:szCs w:val="24"/>
        </w:rPr>
      </w:pPr>
    </w:p>
    <w:sectPr w:rsidR="00226AAE" w:rsidRPr="00DB7195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33" w:rsidRDefault="00511933">
      <w:r>
        <w:separator/>
      </w:r>
    </w:p>
  </w:endnote>
  <w:endnote w:type="continuationSeparator" w:id="0">
    <w:p w:rsidR="00511933" w:rsidRDefault="0051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33" w:rsidRDefault="00511933">
      <w:r>
        <w:separator/>
      </w:r>
    </w:p>
  </w:footnote>
  <w:footnote w:type="continuationSeparator" w:id="0">
    <w:p w:rsidR="00511933" w:rsidRDefault="0051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63EC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B7D2A">
      <w:rPr>
        <w:rFonts w:ascii="Times New Roman" w:hAnsi="Times New Roman"/>
        <w:i w:val="0"/>
        <w:iCs/>
        <w:szCs w:val="24"/>
      </w:rPr>
      <w:t>TÉMAKÖRÖK</w:t>
    </w:r>
  </w:p>
  <w:p w:rsidR="00756F89" w:rsidRDefault="002727A4" w:rsidP="00756F89">
    <w:pPr>
      <w:jc w:val="center"/>
      <w:rPr>
        <w:rFonts w:ascii="Times New Roman" w:hAnsi="Times New Roman"/>
        <w:i w:val="0"/>
        <w:iCs/>
        <w:szCs w:val="24"/>
      </w:rPr>
    </w:pPr>
    <w:r w:rsidRPr="002727A4">
      <w:rPr>
        <w:rFonts w:ascii="Times New Roman" w:hAnsi="Times New Roman"/>
        <w:i w:val="0"/>
        <w:iCs/>
        <w:szCs w:val="24"/>
      </w:rPr>
      <w:t xml:space="preserve">Iparbiztonság </w:t>
    </w:r>
    <w:r>
      <w:rPr>
        <w:rFonts w:ascii="Times New Roman" w:hAnsi="Times New Roman"/>
        <w:i w:val="0"/>
        <w:iCs/>
        <w:szCs w:val="24"/>
      </w:rPr>
      <w:t>1-</w:t>
    </w:r>
    <w:r w:rsidRPr="002727A4">
      <w:rPr>
        <w:rFonts w:ascii="Times New Roman" w:hAnsi="Times New Roman"/>
        <w:i w:val="0"/>
        <w:iCs/>
        <w:szCs w:val="24"/>
      </w:rPr>
      <w:t>2.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7A246C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126D5"/>
    <w:rsid w:val="00037E50"/>
    <w:rsid w:val="000442FB"/>
    <w:rsid w:val="00083908"/>
    <w:rsid w:val="00094385"/>
    <w:rsid w:val="000B7D2A"/>
    <w:rsid w:val="000C0E81"/>
    <w:rsid w:val="000C37A5"/>
    <w:rsid w:val="000C4889"/>
    <w:rsid w:val="000F021C"/>
    <w:rsid w:val="000F0390"/>
    <w:rsid w:val="00111C6E"/>
    <w:rsid w:val="00127A68"/>
    <w:rsid w:val="00180450"/>
    <w:rsid w:val="00187CF5"/>
    <w:rsid w:val="001E4B54"/>
    <w:rsid w:val="001E656F"/>
    <w:rsid w:val="001F00A1"/>
    <w:rsid w:val="001F5C27"/>
    <w:rsid w:val="0020290D"/>
    <w:rsid w:val="00214D33"/>
    <w:rsid w:val="0022640F"/>
    <w:rsid w:val="00226AAE"/>
    <w:rsid w:val="002727A4"/>
    <w:rsid w:val="00277430"/>
    <w:rsid w:val="00286E64"/>
    <w:rsid w:val="002D076B"/>
    <w:rsid w:val="00310267"/>
    <w:rsid w:val="00325039"/>
    <w:rsid w:val="00343F29"/>
    <w:rsid w:val="0034786F"/>
    <w:rsid w:val="00352BE4"/>
    <w:rsid w:val="00364458"/>
    <w:rsid w:val="00370631"/>
    <w:rsid w:val="00392B6C"/>
    <w:rsid w:val="003A3320"/>
    <w:rsid w:val="003A3A17"/>
    <w:rsid w:val="003A6A01"/>
    <w:rsid w:val="003A7F91"/>
    <w:rsid w:val="003B4E2C"/>
    <w:rsid w:val="003E2120"/>
    <w:rsid w:val="00402ED3"/>
    <w:rsid w:val="00411943"/>
    <w:rsid w:val="00425060"/>
    <w:rsid w:val="00432282"/>
    <w:rsid w:val="00451FA1"/>
    <w:rsid w:val="00453FAB"/>
    <w:rsid w:val="00511933"/>
    <w:rsid w:val="00512370"/>
    <w:rsid w:val="00520786"/>
    <w:rsid w:val="005C43B4"/>
    <w:rsid w:val="006120FB"/>
    <w:rsid w:val="006226C8"/>
    <w:rsid w:val="00647E85"/>
    <w:rsid w:val="006579DB"/>
    <w:rsid w:val="00666C0D"/>
    <w:rsid w:val="00672099"/>
    <w:rsid w:val="00695561"/>
    <w:rsid w:val="00695D59"/>
    <w:rsid w:val="006B7786"/>
    <w:rsid w:val="006C0F42"/>
    <w:rsid w:val="006C1885"/>
    <w:rsid w:val="00744E43"/>
    <w:rsid w:val="00747068"/>
    <w:rsid w:val="00756F89"/>
    <w:rsid w:val="007A1CF0"/>
    <w:rsid w:val="007A246C"/>
    <w:rsid w:val="007A7EA4"/>
    <w:rsid w:val="007E4FA7"/>
    <w:rsid w:val="007F6ACC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B12AC"/>
    <w:rsid w:val="009B385D"/>
    <w:rsid w:val="009F23A9"/>
    <w:rsid w:val="009F532F"/>
    <w:rsid w:val="00A00CAE"/>
    <w:rsid w:val="00A11C72"/>
    <w:rsid w:val="00A20552"/>
    <w:rsid w:val="00A265D0"/>
    <w:rsid w:val="00A33687"/>
    <w:rsid w:val="00A86600"/>
    <w:rsid w:val="00AA6910"/>
    <w:rsid w:val="00AE25A3"/>
    <w:rsid w:val="00AE741C"/>
    <w:rsid w:val="00AE76A1"/>
    <w:rsid w:val="00B3267D"/>
    <w:rsid w:val="00B56366"/>
    <w:rsid w:val="00B95087"/>
    <w:rsid w:val="00BC06FD"/>
    <w:rsid w:val="00BC4624"/>
    <w:rsid w:val="00BC6F85"/>
    <w:rsid w:val="00BE5A92"/>
    <w:rsid w:val="00BF14EA"/>
    <w:rsid w:val="00C15E7A"/>
    <w:rsid w:val="00C25EFD"/>
    <w:rsid w:val="00C30A02"/>
    <w:rsid w:val="00C326F1"/>
    <w:rsid w:val="00C53248"/>
    <w:rsid w:val="00C70AA2"/>
    <w:rsid w:val="00C80D2D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63EC"/>
    <w:rsid w:val="00DB7195"/>
    <w:rsid w:val="00E16850"/>
    <w:rsid w:val="00E25313"/>
    <w:rsid w:val="00E31BBC"/>
    <w:rsid w:val="00EE071A"/>
    <w:rsid w:val="00EE3855"/>
    <w:rsid w:val="00EE5DAA"/>
    <w:rsid w:val="00F048C4"/>
    <w:rsid w:val="00F115DB"/>
    <w:rsid w:val="00F4119E"/>
    <w:rsid w:val="00F43FEC"/>
    <w:rsid w:val="00F65D5D"/>
    <w:rsid w:val="00F850FE"/>
    <w:rsid w:val="00FA6BF7"/>
    <w:rsid w:val="00FC6B1E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5253F-94C0-4D5A-8494-6560820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AAE5-3C97-411B-A42E-30BCC381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Szabó Gábor</cp:lastModifiedBy>
  <cp:revision>9</cp:revision>
  <cp:lastPrinted>2019-03-27T09:41:00Z</cp:lastPrinted>
  <dcterms:created xsi:type="dcterms:W3CDTF">2018-02-15T13:40:00Z</dcterms:created>
  <dcterms:modified xsi:type="dcterms:W3CDTF">2019-03-27T10:57:00Z</dcterms:modified>
</cp:coreProperties>
</file>