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DD0" w:rsidRPr="00810402" w:rsidRDefault="00700D65" w:rsidP="001046D3">
      <w:pPr>
        <w:pBdr>
          <w:top w:val="single" w:sz="4" w:space="1" w:color="auto"/>
        </w:pBdr>
        <w:spacing w:line="360" w:lineRule="auto"/>
        <w:rPr>
          <w:rFonts w:asciiTheme="minorHAnsi" w:hAnsiTheme="minorHAnsi"/>
          <w:b w:val="0"/>
          <w:i w:val="0"/>
        </w:rPr>
      </w:pPr>
      <w:bookmarkStart w:id="0" w:name="_GoBack"/>
      <w:bookmarkEnd w:id="0"/>
      <w:r w:rsidRPr="00810402">
        <w:rPr>
          <w:rFonts w:asciiTheme="minorHAnsi" w:hAnsiTheme="minorHAnsi"/>
          <w:i w:val="0"/>
        </w:rPr>
        <w:t>Kritikus infrastruktúra védelem 1-3.</w:t>
      </w:r>
    </w:p>
    <w:p w:rsidR="009C0DD0" w:rsidRPr="00CD6BDA" w:rsidRDefault="00CD6BDA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>A biztonság általános megközelítései, biztonságpolitikai alapelvek értelmezése, stratégiai szintű aspektusok a kritikus infrastruktúra védelem vonatkozásában.</w:t>
      </w:r>
    </w:p>
    <w:p w:rsidR="009C0DD0" w:rsidRPr="00810402" w:rsidRDefault="00700D65" w:rsidP="001046D3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9C0DD0" w:rsidRPr="00CD6BDA" w:rsidRDefault="00CD6BDA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>Az infrastruktúrák fejlődésének áttekintése, általános értelemben vett veszélyeztető tényezőik, sajátosságaik és a kritikus infrastruktúra fogalomrendszer értelmezése.</w:t>
      </w:r>
    </w:p>
    <w:p w:rsidR="009C0DD0" w:rsidRPr="00810402" w:rsidRDefault="00700D65" w:rsidP="001046D3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9C0DD0" w:rsidRPr="00CD6BDA" w:rsidRDefault="00CD6BDA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>Egy választott ország kritikus infrastruktúra védelemmel kapcsolatos stratégiai megközelítéseinek</w:t>
      </w:r>
      <w:r w:rsidR="00290D10">
        <w:rPr>
          <w:rFonts w:ascii="Times New Roman" w:hAnsi="Times New Roman"/>
          <w:sz w:val="24"/>
          <w:szCs w:val="24"/>
        </w:rPr>
        <w:t>, szabályozásának</w:t>
      </w:r>
      <w:r w:rsidRPr="00CD6BDA">
        <w:rPr>
          <w:rFonts w:ascii="Times New Roman" w:hAnsi="Times New Roman"/>
          <w:sz w:val="24"/>
          <w:szCs w:val="24"/>
        </w:rPr>
        <w:t xml:space="preserve"> bemutatása.</w:t>
      </w:r>
    </w:p>
    <w:p w:rsidR="009C0DD0" w:rsidRPr="00810402" w:rsidRDefault="00700D65" w:rsidP="001046D3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9C0DD0" w:rsidRPr="00CD6BDA" w:rsidRDefault="00CD6BDA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>Az Európai Unió kritikus infrastruktúra védelmi programjának kialakítása, az EU jogalkotási mérföldkövei.</w:t>
      </w:r>
    </w:p>
    <w:p w:rsidR="009C0DD0" w:rsidRPr="00810402" w:rsidRDefault="00700D65" w:rsidP="001046D3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9C0DD0" w:rsidRPr="00CD6BDA" w:rsidRDefault="00CD6BDA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>A kritikus infrastruktúra védelem rendszerének bemutatása: tagállami kötelezettségek, ágazati és horizontális kritériumok, az ágazatok általános bemutatása</w:t>
      </w:r>
      <w:r w:rsidR="00290D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90D10">
        <w:rPr>
          <w:rFonts w:ascii="Times New Roman" w:hAnsi="Times New Roman"/>
          <w:sz w:val="24"/>
          <w:szCs w:val="24"/>
        </w:rPr>
        <w:t>Lrtv</w:t>
      </w:r>
      <w:proofErr w:type="spellEnd"/>
      <w:r w:rsidR="00290D10">
        <w:rPr>
          <w:rFonts w:ascii="Times New Roman" w:hAnsi="Times New Roman"/>
          <w:sz w:val="24"/>
          <w:szCs w:val="24"/>
        </w:rPr>
        <w:t>. szerint)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9C0DD0" w:rsidRPr="00810402" w:rsidRDefault="00700D65" w:rsidP="001046D3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9C0DD0" w:rsidRPr="00CD6BDA" w:rsidRDefault="00CD6BDA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>A létfontosságú rendszerek és létesítmények védelmével kapcsolatos hazai szabályozás és intézményrendszer felépítése és működése</w:t>
      </w:r>
      <w:r w:rsidR="00290D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90D10">
        <w:rPr>
          <w:rFonts w:ascii="Times New Roman" w:hAnsi="Times New Roman"/>
          <w:sz w:val="24"/>
          <w:szCs w:val="24"/>
        </w:rPr>
        <w:t>Lrtv</w:t>
      </w:r>
      <w:proofErr w:type="spellEnd"/>
      <w:r w:rsidR="00290D10">
        <w:rPr>
          <w:rFonts w:ascii="Times New Roman" w:hAnsi="Times New Roman"/>
          <w:sz w:val="24"/>
          <w:szCs w:val="24"/>
        </w:rPr>
        <w:t>. szerint)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9C0DD0" w:rsidRPr="00810402" w:rsidRDefault="00700D65" w:rsidP="001046D3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9C0DD0" w:rsidRPr="00CD6BDA" w:rsidRDefault="00CD6BDA" w:rsidP="00810402">
      <w:pPr>
        <w:pStyle w:val="Listaszerbekezds1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>A hivatásos katasztrófavédelmi szerv létfontosságú rendszerek és létesítmények védelmével kapcsolatos feladat- és hatásköreinek áttekintése</w:t>
      </w:r>
      <w:r w:rsidR="00F90913">
        <w:rPr>
          <w:rFonts w:ascii="Times New Roman" w:hAnsi="Times New Roman"/>
          <w:sz w:val="24"/>
          <w:szCs w:val="24"/>
        </w:rPr>
        <w:t>,</w:t>
      </w:r>
      <w:r w:rsidRPr="00CD6BDA">
        <w:rPr>
          <w:rFonts w:ascii="Times New Roman" w:hAnsi="Times New Roman"/>
          <w:sz w:val="24"/>
          <w:szCs w:val="24"/>
        </w:rPr>
        <w:t xml:space="preserve"> részletes ismertetése</w:t>
      </w:r>
      <w:r w:rsidR="00290D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90D10">
        <w:rPr>
          <w:rFonts w:ascii="Times New Roman" w:hAnsi="Times New Roman"/>
          <w:sz w:val="24"/>
          <w:szCs w:val="24"/>
        </w:rPr>
        <w:t>Lrtv</w:t>
      </w:r>
      <w:proofErr w:type="spellEnd"/>
      <w:r w:rsidR="00290D10">
        <w:rPr>
          <w:rFonts w:ascii="Times New Roman" w:hAnsi="Times New Roman"/>
          <w:sz w:val="24"/>
          <w:szCs w:val="24"/>
        </w:rPr>
        <w:t>. szerint)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9C0DD0" w:rsidRPr="00810402" w:rsidRDefault="00700D65" w:rsidP="001046D3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9C0DD0" w:rsidRPr="00CD6BDA" w:rsidRDefault="00CD6BDA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>Információbiztonság és kibertér, az információbiztonsági hatósági tevékenység jelentősége, alanyai, jogszabályi háttere</w:t>
      </w:r>
      <w:r w:rsidR="00290D10">
        <w:rPr>
          <w:rFonts w:ascii="Times New Roman" w:hAnsi="Times New Roman"/>
          <w:sz w:val="24"/>
          <w:szCs w:val="24"/>
        </w:rPr>
        <w:t xml:space="preserve"> (</w:t>
      </w:r>
      <w:r w:rsidR="00290D10" w:rsidRPr="00CD6BDA">
        <w:rPr>
          <w:rFonts w:ascii="Times New Roman" w:hAnsi="Times New Roman"/>
          <w:sz w:val="24"/>
          <w:szCs w:val="24"/>
        </w:rPr>
        <w:t>biztonsági osztályba és biztonsági szintbe sorolás</w:t>
      </w:r>
      <w:r w:rsidR="00290D10">
        <w:rPr>
          <w:rFonts w:ascii="Times New Roman" w:hAnsi="Times New Roman"/>
          <w:sz w:val="24"/>
          <w:szCs w:val="24"/>
        </w:rPr>
        <w:t>)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9C0DD0" w:rsidRPr="00810402" w:rsidRDefault="00700D65" w:rsidP="001046D3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9C0DD0" w:rsidRPr="00CD6BDA" w:rsidRDefault="00CD6BDA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>A Rotációs Kikapcsolási Rend rendeltetése, alapelvei, eljárási sajátosságai, illetve a kapcsolódó intézményrendszer feladatai</w:t>
      </w:r>
    </w:p>
    <w:p w:rsidR="009C0DD0" w:rsidRPr="00810402" w:rsidRDefault="00700D65" w:rsidP="001046D3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F90913" w:rsidRPr="00CD6BDA" w:rsidRDefault="00CD6BDA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 xml:space="preserve">A </w:t>
      </w:r>
      <w:r w:rsidR="004B7B2F">
        <w:rPr>
          <w:rFonts w:ascii="Times New Roman" w:hAnsi="Times New Roman"/>
          <w:sz w:val="24"/>
          <w:szCs w:val="24"/>
        </w:rPr>
        <w:t>közbiztonság-védelem</w:t>
      </w:r>
      <w:r w:rsidR="004B7B2F" w:rsidRPr="00CD6BDA">
        <w:rPr>
          <w:rFonts w:ascii="Times New Roman" w:hAnsi="Times New Roman"/>
          <w:sz w:val="24"/>
          <w:szCs w:val="24"/>
        </w:rPr>
        <w:t xml:space="preserve"> </w:t>
      </w:r>
      <w:r w:rsidR="007F2F8C">
        <w:rPr>
          <w:rFonts w:ascii="Times New Roman" w:hAnsi="Times New Roman"/>
          <w:sz w:val="24"/>
          <w:szCs w:val="24"/>
        </w:rPr>
        <w:t>ágazat sajátosságai, a</w:t>
      </w:r>
      <w:r w:rsidRPr="00CD6BDA">
        <w:rPr>
          <w:rFonts w:ascii="Times New Roman" w:hAnsi="Times New Roman"/>
          <w:sz w:val="24"/>
          <w:szCs w:val="24"/>
        </w:rPr>
        <w:t xml:space="preserve"> </w:t>
      </w:r>
      <w:r w:rsidR="004B7B2F">
        <w:rPr>
          <w:rFonts w:ascii="Times New Roman" w:hAnsi="Times New Roman"/>
          <w:sz w:val="24"/>
          <w:szCs w:val="24"/>
        </w:rPr>
        <w:t xml:space="preserve">rendvédelmi szervek </w:t>
      </w:r>
      <w:r w:rsidRPr="00CD6BDA">
        <w:rPr>
          <w:rFonts w:ascii="Times New Roman" w:hAnsi="Times New Roman"/>
          <w:sz w:val="24"/>
          <w:szCs w:val="24"/>
        </w:rPr>
        <w:t>létfontosságú rendszere</w:t>
      </w:r>
      <w:r w:rsidR="004B7B2F">
        <w:rPr>
          <w:rFonts w:ascii="Times New Roman" w:hAnsi="Times New Roman"/>
          <w:sz w:val="24"/>
          <w:szCs w:val="24"/>
        </w:rPr>
        <w:t>ine</w:t>
      </w:r>
      <w:r w:rsidRPr="00CD6BDA">
        <w:rPr>
          <w:rFonts w:ascii="Times New Roman" w:hAnsi="Times New Roman"/>
          <w:sz w:val="24"/>
          <w:szCs w:val="24"/>
        </w:rPr>
        <w:t>k és létesítménye</w:t>
      </w:r>
      <w:r w:rsidR="004B7B2F">
        <w:rPr>
          <w:rFonts w:ascii="Times New Roman" w:hAnsi="Times New Roman"/>
          <w:sz w:val="24"/>
          <w:szCs w:val="24"/>
        </w:rPr>
        <w:t>ine</w:t>
      </w:r>
      <w:r w:rsidRPr="00CD6BDA">
        <w:rPr>
          <w:rFonts w:ascii="Times New Roman" w:hAnsi="Times New Roman"/>
          <w:sz w:val="24"/>
          <w:szCs w:val="24"/>
        </w:rPr>
        <w:t>k kijelölési eljárása</w:t>
      </w:r>
      <w:r w:rsidR="00290D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90D10">
        <w:rPr>
          <w:rFonts w:ascii="Times New Roman" w:hAnsi="Times New Roman"/>
          <w:sz w:val="24"/>
          <w:szCs w:val="24"/>
        </w:rPr>
        <w:t>Lrtv</w:t>
      </w:r>
      <w:proofErr w:type="spellEnd"/>
      <w:r w:rsidR="00290D10">
        <w:rPr>
          <w:rFonts w:ascii="Times New Roman" w:hAnsi="Times New Roman"/>
          <w:sz w:val="24"/>
          <w:szCs w:val="24"/>
        </w:rPr>
        <w:t>. szerint)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9C0DD0" w:rsidRPr="00810402" w:rsidRDefault="00700D65" w:rsidP="001046D3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9C0DD0" w:rsidRPr="00CD6BDA" w:rsidRDefault="00CD6BDA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>Az egészségügy ágazat általános jellemzése és sajátosságai, az ágazathoz tartozó létfontosságú rendszerek és létesítmények kijelölési eljárása</w:t>
      </w:r>
      <w:r w:rsidR="00290D1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90D10">
        <w:rPr>
          <w:rFonts w:ascii="Times New Roman" w:hAnsi="Times New Roman"/>
          <w:sz w:val="24"/>
          <w:szCs w:val="24"/>
        </w:rPr>
        <w:t>Lrtv</w:t>
      </w:r>
      <w:proofErr w:type="spellEnd"/>
      <w:r w:rsidR="00290D10">
        <w:rPr>
          <w:rFonts w:ascii="Times New Roman" w:hAnsi="Times New Roman"/>
          <w:sz w:val="24"/>
          <w:szCs w:val="24"/>
        </w:rPr>
        <w:t>. szerint)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290D10" w:rsidRPr="00810402" w:rsidRDefault="00290D10" w:rsidP="00290D10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290D10" w:rsidRPr="00CD6BDA" w:rsidRDefault="00290D10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0913">
        <w:rPr>
          <w:rFonts w:ascii="Times New Roman" w:hAnsi="Times New Roman"/>
          <w:sz w:val="24"/>
          <w:szCs w:val="24"/>
        </w:rPr>
        <w:t>A kritikus szervezetek ellenálló képességéről szóló 2022/2557/EU irányelv bemutatása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290D10" w:rsidRPr="00810402" w:rsidRDefault="00290D10" w:rsidP="00290D10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lastRenderedPageBreak/>
        <w:t>Kritikus infrastruktúra védelem 1-3.</w:t>
      </w:r>
    </w:p>
    <w:p w:rsidR="00290D10" w:rsidRPr="00F90913" w:rsidRDefault="00290D10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0913">
        <w:rPr>
          <w:rFonts w:ascii="Times New Roman" w:hAnsi="Times New Roman"/>
          <w:sz w:val="24"/>
          <w:szCs w:val="24"/>
        </w:rPr>
        <w:t xml:space="preserve">A </w:t>
      </w:r>
      <w:r w:rsidR="00B6667C" w:rsidRPr="00F90913">
        <w:rPr>
          <w:rFonts w:ascii="Times New Roman" w:hAnsi="Times New Roman"/>
          <w:sz w:val="24"/>
          <w:szCs w:val="24"/>
        </w:rPr>
        <w:t>kritikus szervezetek ellenálló képességéről szóló 2024. évi LXXXIV. törvény (</w:t>
      </w:r>
      <w:proofErr w:type="spellStart"/>
      <w:r w:rsidRPr="00F90913">
        <w:rPr>
          <w:rFonts w:ascii="Times New Roman" w:hAnsi="Times New Roman"/>
          <w:sz w:val="24"/>
          <w:szCs w:val="24"/>
        </w:rPr>
        <w:t>Kszetv</w:t>
      </w:r>
      <w:proofErr w:type="spellEnd"/>
      <w:r w:rsidRPr="00F90913">
        <w:rPr>
          <w:rFonts w:ascii="Times New Roman" w:hAnsi="Times New Roman"/>
          <w:sz w:val="24"/>
          <w:szCs w:val="24"/>
        </w:rPr>
        <w:t>.</w:t>
      </w:r>
      <w:r w:rsidR="00B6667C" w:rsidRPr="00F90913">
        <w:rPr>
          <w:rFonts w:ascii="Times New Roman" w:hAnsi="Times New Roman"/>
          <w:sz w:val="24"/>
          <w:szCs w:val="24"/>
        </w:rPr>
        <w:t>) és a végrehajtásáról szóló 474/2024. (XII. 31.) Korm. rendelet ismertetése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B6667C" w:rsidRPr="00810402" w:rsidRDefault="00B6667C" w:rsidP="00B6667C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B6667C" w:rsidRPr="00F90913" w:rsidRDefault="00B6667C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0913">
        <w:rPr>
          <w:rFonts w:ascii="Times New Roman" w:hAnsi="Times New Roman"/>
          <w:sz w:val="24"/>
          <w:szCs w:val="24"/>
        </w:rPr>
        <w:t>A védelmi és biztonsági tevékenységek összehangolásáról szóló 2021. évi XCIII. törvény (</w:t>
      </w:r>
      <w:proofErr w:type="spellStart"/>
      <w:r w:rsidRPr="00F90913">
        <w:rPr>
          <w:rFonts w:ascii="Times New Roman" w:hAnsi="Times New Roman"/>
          <w:sz w:val="24"/>
          <w:szCs w:val="24"/>
        </w:rPr>
        <w:t>Vbö</w:t>
      </w:r>
      <w:proofErr w:type="spellEnd"/>
      <w:r w:rsidRPr="00F90913">
        <w:rPr>
          <w:rFonts w:ascii="Times New Roman" w:hAnsi="Times New Roman"/>
          <w:sz w:val="24"/>
          <w:szCs w:val="24"/>
        </w:rPr>
        <w:t>.) ismertetése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290D10" w:rsidRPr="00810402" w:rsidRDefault="00290D10" w:rsidP="00290D10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290D10" w:rsidRPr="00CD6BDA" w:rsidRDefault="00290D10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0913">
        <w:rPr>
          <w:rFonts w:ascii="Times New Roman" w:hAnsi="Times New Roman"/>
          <w:sz w:val="24"/>
          <w:szCs w:val="24"/>
        </w:rPr>
        <w:t xml:space="preserve">Az </w:t>
      </w:r>
      <w:r w:rsidR="00B6667C" w:rsidRPr="00F90913">
        <w:rPr>
          <w:rFonts w:ascii="Times New Roman" w:hAnsi="Times New Roman"/>
          <w:sz w:val="24"/>
          <w:szCs w:val="24"/>
        </w:rPr>
        <w:t>E</w:t>
      </w:r>
      <w:r w:rsidRPr="00F90913">
        <w:rPr>
          <w:rFonts w:ascii="Times New Roman" w:hAnsi="Times New Roman"/>
          <w:sz w:val="24"/>
          <w:szCs w:val="24"/>
        </w:rPr>
        <w:t xml:space="preserve">llenálló </w:t>
      </w:r>
      <w:r w:rsidR="00B6667C" w:rsidRPr="00F90913">
        <w:rPr>
          <w:rFonts w:ascii="Times New Roman" w:hAnsi="Times New Roman"/>
          <w:sz w:val="24"/>
          <w:szCs w:val="24"/>
        </w:rPr>
        <w:t>K</w:t>
      </w:r>
      <w:r w:rsidRPr="00F90913">
        <w:rPr>
          <w:rFonts w:ascii="Times New Roman" w:hAnsi="Times New Roman"/>
          <w:sz w:val="24"/>
          <w:szCs w:val="24"/>
        </w:rPr>
        <w:t xml:space="preserve">épességért </w:t>
      </w:r>
      <w:r w:rsidR="00B6667C" w:rsidRPr="00F90913">
        <w:rPr>
          <w:rFonts w:ascii="Times New Roman" w:hAnsi="Times New Roman"/>
          <w:sz w:val="24"/>
          <w:szCs w:val="24"/>
        </w:rPr>
        <w:t>F</w:t>
      </w:r>
      <w:r w:rsidRPr="00F90913">
        <w:rPr>
          <w:rFonts w:ascii="Times New Roman" w:hAnsi="Times New Roman"/>
          <w:sz w:val="24"/>
          <w:szCs w:val="24"/>
        </w:rPr>
        <w:t xml:space="preserve">elelős </w:t>
      </w:r>
      <w:r w:rsidR="00B6667C" w:rsidRPr="00F90913">
        <w:rPr>
          <w:rFonts w:ascii="Times New Roman" w:hAnsi="Times New Roman"/>
          <w:sz w:val="24"/>
          <w:szCs w:val="24"/>
        </w:rPr>
        <w:t>V</w:t>
      </w:r>
      <w:r w:rsidRPr="00F90913">
        <w:rPr>
          <w:rFonts w:ascii="Times New Roman" w:hAnsi="Times New Roman"/>
          <w:sz w:val="24"/>
          <w:szCs w:val="24"/>
        </w:rPr>
        <w:t>ezető feladatainak bemutatása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290D10" w:rsidRPr="00810402" w:rsidRDefault="00290D10" w:rsidP="00290D10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290D10" w:rsidRPr="00CD6BDA" w:rsidRDefault="00290D10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90913">
        <w:rPr>
          <w:rFonts w:ascii="Times New Roman" w:hAnsi="Times New Roman"/>
          <w:sz w:val="24"/>
          <w:szCs w:val="24"/>
        </w:rPr>
        <w:t xml:space="preserve">Az </w:t>
      </w:r>
      <w:r w:rsidR="00B6667C" w:rsidRPr="00F90913">
        <w:rPr>
          <w:rFonts w:ascii="Times New Roman" w:hAnsi="Times New Roman"/>
          <w:sz w:val="24"/>
          <w:szCs w:val="24"/>
        </w:rPr>
        <w:t>Ellenálló</w:t>
      </w:r>
      <w:r w:rsidRPr="00F90913">
        <w:rPr>
          <w:rFonts w:ascii="Times New Roman" w:hAnsi="Times New Roman"/>
          <w:sz w:val="24"/>
          <w:szCs w:val="24"/>
        </w:rPr>
        <w:t xml:space="preserve"> Képességi Terv bemutatása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B6667C" w:rsidRPr="00810402" w:rsidRDefault="00B6667C" w:rsidP="00B6667C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sz w:val="24"/>
          <w:szCs w:val="24"/>
        </w:rPr>
      </w:pPr>
      <w:r w:rsidRPr="00810402">
        <w:rPr>
          <w:rFonts w:asciiTheme="minorHAnsi" w:hAnsiTheme="minorHAnsi"/>
          <w:b/>
          <w:sz w:val="24"/>
          <w:szCs w:val="24"/>
        </w:rPr>
        <w:t>Kritikus infrastruktúra védelem 1-3.</w:t>
      </w:r>
    </w:p>
    <w:p w:rsidR="00B6667C" w:rsidRPr="00CD6BDA" w:rsidRDefault="00B6667C" w:rsidP="007F2F8C">
      <w:pPr>
        <w:pStyle w:val="Listaszerbekezds1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D6BDA">
        <w:rPr>
          <w:rFonts w:ascii="Times New Roman" w:hAnsi="Times New Roman"/>
          <w:sz w:val="24"/>
          <w:szCs w:val="24"/>
        </w:rPr>
        <w:t xml:space="preserve">A víz ágazat általános jellemzése és sajátosságai, az ágazathoz tartozó </w:t>
      </w:r>
      <w:r w:rsidR="00961247">
        <w:rPr>
          <w:rFonts w:ascii="Times New Roman" w:hAnsi="Times New Roman"/>
          <w:sz w:val="24"/>
          <w:szCs w:val="24"/>
        </w:rPr>
        <w:t xml:space="preserve">azonosítási és kijelölési eljárás </w:t>
      </w:r>
      <w:r w:rsidR="004B7B2F">
        <w:rPr>
          <w:rFonts w:ascii="Times New Roman" w:hAnsi="Times New Roman"/>
          <w:sz w:val="24"/>
          <w:szCs w:val="24"/>
        </w:rPr>
        <w:t xml:space="preserve">változásának </w:t>
      </w:r>
      <w:r w:rsidR="00961247">
        <w:rPr>
          <w:rFonts w:ascii="Times New Roman" w:hAnsi="Times New Roman"/>
          <w:sz w:val="24"/>
          <w:szCs w:val="24"/>
        </w:rPr>
        <w:t>bemutatása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61247">
        <w:rPr>
          <w:rFonts w:ascii="Times New Roman" w:hAnsi="Times New Roman"/>
          <w:sz w:val="24"/>
          <w:szCs w:val="24"/>
        </w:rPr>
        <w:t>Kszetv</w:t>
      </w:r>
      <w:proofErr w:type="spellEnd"/>
      <w:r>
        <w:rPr>
          <w:rFonts w:ascii="Times New Roman" w:hAnsi="Times New Roman"/>
          <w:sz w:val="24"/>
          <w:szCs w:val="24"/>
        </w:rPr>
        <w:t>. szerint)</w:t>
      </w:r>
      <w:r w:rsidRPr="00CD6BDA">
        <w:rPr>
          <w:rFonts w:ascii="Times New Roman" w:hAnsi="Times New Roman"/>
          <w:sz w:val="24"/>
          <w:szCs w:val="24"/>
        </w:rPr>
        <w:t>.</w:t>
      </w:r>
    </w:p>
    <w:p w:rsidR="00F65D5D" w:rsidRPr="009C0DD0" w:rsidRDefault="00F65D5D" w:rsidP="00810402">
      <w:pPr>
        <w:pStyle w:val="Listaszerbekezds1"/>
        <w:pBdr>
          <w:top w:val="single" w:sz="4" w:space="1" w:color="auto"/>
        </w:pBdr>
        <w:spacing w:line="360" w:lineRule="auto"/>
        <w:ind w:left="0"/>
        <w:rPr>
          <w:rFonts w:ascii="Times New Roman" w:hAnsi="Times New Roman"/>
          <w:sz w:val="24"/>
          <w:szCs w:val="24"/>
        </w:rPr>
      </w:pPr>
    </w:p>
    <w:sectPr w:rsidR="00F65D5D" w:rsidRPr="009C0DD0" w:rsidSect="00F90913">
      <w:headerReference w:type="even" r:id="rId8"/>
      <w:headerReference w:type="default" r:id="rId9"/>
      <w:headerReference w:type="first" r:id="rId10"/>
      <w:pgSz w:w="11906" w:h="16838"/>
      <w:pgMar w:top="1134" w:right="1418" w:bottom="56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70E" w:rsidRDefault="0023370E">
      <w:r>
        <w:separator/>
      </w:r>
    </w:p>
  </w:endnote>
  <w:endnote w:type="continuationSeparator" w:id="0">
    <w:p w:rsidR="0023370E" w:rsidRDefault="0023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70E" w:rsidRDefault="0023370E">
      <w:r>
        <w:separator/>
      </w:r>
    </w:p>
  </w:footnote>
  <w:footnote w:type="continuationSeparator" w:id="0">
    <w:p w:rsidR="0023370E" w:rsidRDefault="00233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5D" w:rsidRDefault="00D51EB3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65D5D" w:rsidRDefault="00F65D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5D" w:rsidRDefault="00D51EB3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F3E4A">
      <w:rPr>
        <w:rStyle w:val="Oldalszm"/>
        <w:noProof/>
      </w:rPr>
      <w:t>2</w:t>
    </w:r>
    <w:r>
      <w:rPr>
        <w:rStyle w:val="Oldalszm"/>
      </w:rPr>
      <w:fldChar w:fldCharType="end"/>
    </w:r>
  </w:p>
  <w:p w:rsidR="00F65D5D" w:rsidRDefault="00F65D5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89" w:rsidRPr="00F65D5D" w:rsidRDefault="00756F89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>NEMZETI KÖZSZOLGÁLATI EGYETEM</w:t>
    </w:r>
  </w:p>
  <w:p w:rsidR="00756F89" w:rsidRPr="00F65D5D" w:rsidRDefault="00756F89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 xml:space="preserve">  </w:t>
    </w:r>
    <w:r w:rsidRPr="00F65D5D">
      <w:rPr>
        <w:rFonts w:ascii="Times New Roman" w:hAnsi="Times New Roman"/>
        <w:i w:val="0"/>
        <w:szCs w:val="24"/>
      </w:rPr>
      <w:tab/>
      <w:t xml:space="preserve">  </w:t>
    </w:r>
    <w:r w:rsidRPr="00F65D5D">
      <w:rPr>
        <w:rFonts w:ascii="Times New Roman" w:hAnsi="Times New Roman"/>
        <w:i w:val="0"/>
        <w:szCs w:val="24"/>
        <w:u w:val="single"/>
      </w:rPr>
      <w:t>Katasztrófavédelmi Intézet</w:t>
    </w:r>
  </w:p>
  <w:p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:rsidR="00756F89" w:rsidRPr="00310267" w:rsidRDefault="00756F89" w:rsidP="00756F89">
    <w:pPr>
      <w:jc w:val="center"/>
      <w:rPr>
        <w:rFonts w:ascii="Times New Roman" w:hAnsi="Times New Roman"/>
        <w:i w:val="0"/>
        <w:iCs/>
        <w:szCs w:val="24"/>
      </w:rPr>
    </w:pPr>
    <w:r w:rsidRPr="00310267">
      <w:rPr>
        <w:rFonts w:ascii="Times New Roman" w:hAnsi="Times New Roman"/>
        <w:i w:val="0"/>
        <w:iCs/>
        <w:szCs w:val="24"/>
      </w:rPr>
      <w:t xml:space="preserve">ZÁRÓVIZSGA </w:t>
    </w:r>
    <w:r w:rsidR="00022556">
      <w:rPr>
        <w:rFonts w:ascii="Times New Roman" w:hAnsi="Times New Roman"/>
        <w:i w:val="0"/>
        <w:iCs/>
        <w:szCs w:val="24"/>
      </w:rPr>
      <w:t>TÉMAKÖRÖK</w:t>
    </w:r>
  </w:p>
  <w:p w:rsidR="00756F89" w:rsidRDefault="00700D65" w:rsidP="00756F89">
    <w:pPr>
      <w:jc w:val="center"/>
      <w:rPr>
        <w:rFonts w:ascii="Times New Roman" w:hAnsi="Times New Roman"/>
        <w:i w:val="0"/>
        <w:iCs/>
        <w:szCs w:val="24"/>
      </w:rPr>
    </w:pPr>
    <w:r>
      <w:rPr>
        <w:rFonts w:ascii="Times New Roman" w:hAnsi="Times New Roman"/>
        <w:i w:val="0"/>
        <w:iCs/>
        <w:szCs w:val="24"/>
      </w:rPr>
      <w:t>Kritikus infrastruktúra védelem 1-3</w:t>
    </w:r>
    <w:r w:rsidR="00A959F6">
      <w:rPr>
        <w:rFonts w:ascii="Times New Roman" w:hAnsi="Times New Roman"/>
        <w:i w:val="0"/>
        <w:iCs/>
        <w:szCs w:val="24"/>
      </w:rPr>
      <w:t>.</w:t>
    </w:r>
  </w:p>
  <w:p w:rsidR="00756F89" w:rsidRPr="00756F89" w:rsidRDefault="00290D10" w:rsidP="007C5FA2">
    <w:pPr>
      <w:jc w:val="center"/>
      <w:rPr>
        <w:rFonts w:ascii="Times New Roman" w:hAnsi="Times New Roman"/>
        <w:b w:val="0"/>
        <w:i w:val="0"/>
        <w:iCs/>
        <w:szCs w:val="24"/>
      </w:rPr>
    </w:pPr>
    <w:r>
      <w:rPr>
        <w:rFonts w:ascii="Times New Roman" w:hAnsi="Times New Roman"/>
        <w:b w:val="0"/>
        <w:i w:val="0"/>
        <w:iCs/>
        <w:szCs w:val="24"/>
      </w:rPr>
      <w:t>2025</w:t>
    </w:r>
    <w:r w:rsidR="00756F89">
      <w:rPr>
        <w:rFonts w:ascii="Times New Roman" w:hAnsi="Times New Roman"/>
        <w:b w:val="0"/>
        <w:i w:val="0"/>
        <w:iCs/>
        <w:szCs w:val="24"/>
      </w:rPr>
      <w:t>.</w:t>
    </w:r>
  </w:p>
  <w:p w:rsidR="00756F89" w:rsidRDefault="00756F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F1D05"/>
    <w:multiLevelType w:val="hybridMultilevel"/>
    <w:tmpl w:val="320AF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906518"/>
    <w:multiLevelType w:val="hybridMultilevel"/>
    <w:tmpl w:val="57C8F80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E4151"/>
    <w:multiLevelType w:val="hybridMultilevel"/>
    <w:tmpl w:val="6A406F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E12736"/>
    <w:multiLevelType w:val="hybridMultilevel"/>
    <w:tmpl w:val="F08A6C3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3E74295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F35413"/>
    <w:multiLevelType w:val="hybridMultilevel"/>
    <w:tmpl w:val="4446BF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92"/>
    <w:rsid w:val="00016E36"/>
    <w:rsid w:val="00022556"/>
    <w:rsid w:val="00037E50"/>
    <w:rsid w:val="000442FB"/>
    <w:rsid w:val="000536A2"/>
    <w:rsid w:val="00083294"/>
    <w:rsid w:val="00087D02"/>
    <w:rsid w:val="000B43AB"/>
    <w:rsid w:val="000C0E81"/>
    <w:rsid w:val="000C37A5"/>
    <w:rsid w:val="000C4889"/>
    <w:rsid w:val="000F021C"/>
    <w:rsid w:val="000F498E"/>
    <w:rsid w:val="001046D3"/>
    <w:rsid w:val="00111C6E"/>
    <w:rsid w:val="00174971"/>
    <w:rsid w:val="00180450"/>
    <w:rsid w:val="001A4B67"/>
    <w:rsid w:val="001E656F"/>
    <w:rsid w:val="001F00A1"/>
    <w:rsid w:val="001F5C27"/>
    <w:rsid w:val="0020290D"/>
    <w:rsid w:val="00214D33"/>
    <w:rsid w:val="0022640F"/>
    <w:rsid w:val="0023370E"/>
    <w:rsid w:val="00277430"/>
    <w:rsid w:val="00290D10"/>
    <w:rsid w:val="002924FB"/>
    <w:rsid w:val="002D076B"/>
    <w:rsid w:val="00310267"/>
    <w:rsid w:val="00325039"/>
    <w:rsid w:val="00343F29"/>
    <w:rsid w:val="0034786F"/>
    <w:rsid w:val="00364458"/>
    <w:rsid w:val="00370631"/>
    <w:rsid w:val="003A3320"/>
    <w:rsid w:val="003A3A17"/>
    <w:rsid w:val="003A6A01"/>
    <w:rsid w:val="003A7F91"/>
    <w:rsid w:val="003B4E2C"/>
    <w:rsid w:val="003B5AED"/>
    <w:rsid w:val="003E2120"/>
    <w:rsid w:val="00402ED3"/>
    <w:rsid w:val="00411943"/>
    <w:rsid w:val="00432282"/>
    <w:rsid w:val="00453FAB"/>
    <w:rsid w:val="004B7B2F"/>
    <w:rsid w:val="004F3E4A"/>
    <w:rsid w:val="005009A4"/>
    <w:rsid w:val="00512370"/>
    <w:rsid w:val="00520786"/>
    <w:rsid w:val="005860FE"/>
    <w:rsid w:val="005C43B4"/>
    <w:rsid w:val="005E3E10"/>
    <w:rsid w:val="006226C8"/>
    <w:rsid w:val="00647E85"/>
    <w:rsid w:val="006579DB"/>
    <w:rsid w:val="00662220"/>
    <w:rsid w:val="00666C0D"/>
    <w:rsid w:val="00695561"/>
    <w:rsid w:val="00695D59"/>
    <w:rsid w:val="006B7786"/>
    <w:rsid w:val="006C0F42"/>
    <w:rsid w:val="00700D65"/>
    <w:rsid w:val="00726D9E"/>
    <w:rsid w:val="00744E43"/>
    <w:rsid w:val="00747068"/>
    <w:rsid w:val="00756F89"/>
    <w:rsid w:val="007A7EA4"/>
    <w:rsid w:val="007C08FE"/>
    <w:rsid w:val="007C5FA2"/>
    <w:rsid w:val="007E0CCB"/>
    <w:rsid w:val="007E4FA7"/>
    <w:rsid w:val="007F2F8C"/>
    <w:rsid w:val="007F6ACC"/>
    <w:rsid w:val="00810402"/>
    <w:rsid w:val="008276C2"/>
    <w:rsid w:val="00831AE7"/>
    <w:rsid w:val="008411D2"/>
    <w:rsid w:val="00851729"/>
    <w:rsid w:val="008613D1"/>
    <w:rsid w:val="00876DA6"/>
    <w:rsid w:val="0088162C"/>
    <w:rsid w:val="008A2F9D"/>
    <w:rsid w:val="008A5809"/>
    <w:rsid w:val="008B1082"/>
    <w:rsid w:val="008D3F63"/>
    <w:rsid w:val="008D5E06"/>
    <w:rsid w:val="008E102E"/>
    <w:rsid w:val="008F1596"/>
    <w:rsid w:val="00930A1B"/>
    <w:rsid w:val="00961247"/>
    <w:rsid w:val="009701BE"/>
    <w:rsid w:val="00974B1A"/>
    <w:rsid w:val="009855B6"/>
    <w:rsid w:val="00985BAE"/>
    <w:rsid w:val="00997142"/>
    <w:rsid w:val="009A05E4"/>
    <w:rsid w:val="009A2710"/>
    <w:rsid w:val="009B12AC"/>
    <w:rsid w:val="009B385D"/>
    <w:rsid w:val="009C0DD0"/>
    <w:rsid w:val="009F23A9"/>
    <w:rsid w:val="009F532F"/>
    <w:rsid w:val="00A11C72"/>
    <w:rsid w:val="00A20552"/>
    <w:rsid w:val="00A33687"/>
    <w:rsid w:val="00A76F39"/>
    <w:rsid w:val="00A959F6"/>
    <w:rsid w:val="00AA6910"/>
    <w:rsid w:val="00AE25A3"/>
    <w:rsid w:val="00AE741C"/>
    <w:rsid w:val="00B41852"/>
    <w:rsid w:val="00B4294F"/>
    <w:rsid w:val="00B56366"/>
    <w:rsid w:val="00B6667C"/>
    <w:rsid w:val="00B95087"/>
    <w:rsid w:val="00BC06FD"/>
    <w:rsid w:val="00BC4624"/>
    <w:rsid w:val="00BC6F85"/>
    <w:rsid w:val="00BD0F94"/>
    <w:rsid w:val="00BE5A92"/>
    <w:rsid w:val="00C25EFD"/>
    <w:rsid w:val="00C27B6F"/>
    <w:rsid w:val="00C30A02"/>
    <w:rsid w:val="00C326F1"/>
    <w:rsid w:val="00C53248"/>
    <w:rsid w:val="00C6516D"/>
    <w:rsid w:val="00C6685E"/>
    <w:rsid w:val="00C70AA2"/>
    <w:rsid w:val="00C80D2D"/>
    <w:rsid w:val="00C81BE9"/>
    <w:rsid w:val="00C90C75"/>
    <w:rsid w:val="00CA28E0"/>
    <w:rsid w:val="00CB3A48"/>
    <w:rsid w:val="00CB6303"/>
    <w:rsid w:val="00CD6BDA"/>
    <w:rsid w:val="00CE1430"/>
    <w:rsid w:val="00CE485D"/>
    <w:rsid w:val="00D0195A"/>
    <w:rsid w:val="00D3054E"/>
    <w:rsid w:val="00D36ECE"/>
    <w:rsid w:val="00D41A38"/>
    <w:rsid w:val="00D44DBA"/>
    <w:rsid w:val="00D51EB3"/>
    <w:rsid w:val="00D52CD6"/>
    <w:rsid w:val="00D83740"/>
    <w:rsid w:val="00D84D92"/>
    <w:rsid w:val="00D93FD3"/>
    <w:rsid w:val="00DB0044"/>
    <w:rsid w:val="00E3078E"/>
    <w:rsid w:val="00E31BBC"/>
    <w:rsid w:val="00E4303C"/>
    <w:rsid w:val="00E7504A"/>
    <w:rsid w:val="00EE071A"/>
    <w:rsid w:val="00EE3855"/>
    <w:rsid w:val="00EE5DAA"/>
    <w:rsid w:val="00EE6C5B"/>
    <w:rsid w:val="00EF672C"/>
    <w:rsid w:val="00F0205C"/>
    <w:rsid w:val="00F048C4"/>
    <w:rsid w:val="00F07662"/>
    <w:rsid w:val="00F234B4"/>
    <w:rsid w:val="00F43FEC"/>
    <w:rsid w:val="00F65D5D"/>
    <w:rsid w:val="00F850FE"/>
    <w:rsid w:val="00F90913"/>
    <w:rsid w:val="00FA6BF7"/>
    <w:rsid w:val="00FC1F56"/>
    <w:rsid w:val="00FD3106"/>
    <w:rsid w:val="00FE468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A0C65B-03DA-45F6-87D7-44E20880E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214D3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i w:val="0"/>
      <w:sz w:val="20"/>
      <w:lang w:val="en-US" w:eastAsia="en-US"/>
    </w:rPr>
  </w:style>
  <w:style w:type="character" w:styleId="Jegyzethivatkozs">
    <w:name w:val="annotation reference"/>
    <w:semiHidden/>
    <w:rsid w:val="00520786"/>
    <w:rPr>
      <w:sz w:val="16"/>
      <w:szCs w:val="16"/>
    </w:rPr>
  </w:style>
  <w:style w:type="paragraph" w:styleId="Jegyzetszveg">
    <w:name w:val="annotation text"/>
    <w:basedOn w:val="Norml"/>
    <w:semiHidden/>
    <w:rsid w:val="00520786"/>
    <w:pPr>
      <w:overflowPunct/>
      <w:autoSpaceDE/>
      <w:autoSpaceDN/>
      <w:adjustRightInd/>
      <w:textAlignment w:val="auto"/>
    </w:pPr>
    <w:rPr>
      <w:rFonts w:ascii="Times New Roman" w:hAnsi="Times New Roman"/>
      <w:b w:val="0"/>
      <w:i w:val="0"/>
      <w:sz w:val="20"/>
    </w:rPr>
  </w:style>
  <w:style w:type="paragraph" w:styleId="Buborkszveg">
    <w:name w:val="Balloon Text"/>
    <w:basedOn w:val="Norml"/>
    <w:semiHidden/>
    <w:rsid w:val="0052078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9508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5087"/>
  </w:style>
  <w:style w:type="paragraph" w:styleId="Listaszerbekezds">
    <w:name w:val="List Paragraph"/>
    <w:basedOn w:val="Norml"/>
    <w:uiPriority w:val="34"/>
    <w:qFormat/>
    <w:rsid w:val="00AE25A3"/>
    <w:pPr>
      <w:ind w:left="708"/>
    </w:pPr>
  </w:style>
  <w:style w:type="paragraph" w:styleId="llb">
    <w:name w:val="footer"/>
    <w:basedOn w:val="Norml"/>
    <w:link w:val="llbChar"/>
    <w:rsid w:val="00756F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6F89"/>
    <w:rPr>
      <w:rFonts w:ascii="Arial" w:hAnsi="Arial"/>
      <w:b/>
      <w:i/>
      <w:sz w:val="24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756F89"/>
    <w:rPr>
      <w:rFonts w:ascii="Arial" w:hAnsi="Arial"/>
      <w:b/>
      <w:i/>
      <w:sz w:val="24"/>
      <w:lang w:val="hu-HU" w:eastAsia="hu-HU"/>
    </w:rPr>
  </w:style>
  <w:style w:type="paragraph" w:customStyle="1" w:styleId="Listaszerbekezds1">
    <w:name w:val="Listaszerű bekezdés1"/>
    <w:basedOn w:val="Norml"/>
    <w:rsid w:val="009C0DD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b w:val="0"/>
      <w:i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96FC6-E0C5-4C9D-98F1-8B8028FF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2553</Characters>
  <Application>Microsoft Office Word</Application>
  <DocSecurity>0</DocSecurity>
  <Lines>37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>Fővárosi Tűzoltoparancsnokság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creator>drerdosa</dc:creator>
  <cp:lastModifiedBy>Kátai-Urbán Lajos</cp:lastModifiedBy>
  <cp:revision>2</cp:revision>
  <cp:lastPrinted>2013-03-07T08:04:00Z</cp:lastPrinted>
  <dcterms:created xsi:type="dcterms:W3CDTF">2025-03-10T07:25:00Z</dcterms:created>
  <dcterms:modified xsi:type="dcterms:W3CDTF">2025-03-10T07:25:00Z</dcterms:modified>
</cp:coreProperties>
</file>