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810402" w:rsidRDefault="00700D65" w:rsidP="001046D3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810402">
        <w:rPr>
          <w:rFonts w:asciiTheme="minorHAnsi" w:hAnsiTheme="minorHAnsi"/>
          <w:i w:val="0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 általános megközelítései, biztonságpolitikai alapelvek értelmezése, stratégiai szintű aspektusok a kritikus infrastruktúra védelem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infrastruktúrák fejlődésének áttekintése, általános értelemben vett veszélyeztető tényezőik, sajátosságaik és a kritikus infrastruktúra fogalomrendszer értelmezése.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D6BDA">
        <w:rPr>
          <w:rFonts w:ascii="Times New Roman" w:hAnsi="Times New Roman"/>
          <w:sz w:val="24"/>
          <w:szCs w:val="24"/>
        </w:rPr>
        <w:t>Egy nemzetközi szervezet és egy választott ország kritikus infrastruktúra védelemmel kapcsolatos stratégiai megközelítéseinek bemutatása, összehasonlítása.</w:t>
      </w:r>
    </w:p>
    <w:bookmarkEnd w:id="0"/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Európai Unió kritikus infrastruktúra védelmi programjának kialakítása a 2001. szeptember 11-i terrorcselekmény indikátorként történő értelmezésével, az EU jogalkotási mérföldkövei.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kritikus infrastruktúra védelem rendszerének bemutatása: tagállami kötelezettségek, ágazati és horizontális kritériumok, az ágazatok általános bemutatása.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létfontosságú rendszerek és létesítmények védelmével kapcsolatos hazai szabályozás és intézményrendszer felépítése és működése.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nemzeti és európai létfontosságú infrastruktúrák kijelölési eljárása közötti alapvető különbségek bemutatása az eljárási rendek ismertetése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087D02" w:rsidRPr="00CD6BDA" w:rsidRDefault="00CD6BDA" w:rsidP="00810402">
      <w:pPr>
        <w:pStyle w:val="Listaszerbekezds1"/>
        <w:spacing w:line="240" w:lineRule="auto"/>
        <w:ind w:left="426"/>
        <w:jc w:val="both"/>
        <w:rPr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Személyi és dokumentációs irányelvi kötelezettségek értelmezése és bemutatása a magyar jogi szabályozás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hivatásos katasztrófavédelmi szerv létfontosságú rendszerek és létesítmények védelmével kapcsolatos feladat- és hatásköreinek áttekintése részletes ismertetése.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Információbiztonság és kibertér, az információbiztonsági hatósági tevékenység jelentősége, alanyai, jogszabályi háttere.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biztonsági osztályba és biztonsági szintbe sorolás jogi háttere és alapvető szabályai az információbiztonság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energia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lastRenderedPageBreak/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Rotációs Kikapcsolási Rend rendeltetése, alapelvei, eljárási sajátosságai, illetve a kapcsolódó intézményrendszer feladatai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víz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közbiztonság-védelem ágazat sajátosságai, a rendvédelmi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honvédelem ágazat sajátosságai, a honvédelmi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agrárgazdaság ágazat általános jellemzése és sajátosságai, az ágazathoz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egészségügy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pénzügy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infokommunikációs technológiák ágazat általános jellemzése és sajátosságai, az ágazathoz tartozó létfontosságú rendszerek és létesítmények kijelölési eljárása.</w:t>
      </w:r>
    </w:p>
    <w:p w:rsidR="00F65D5D" w:rsidRPr="009C0DD0" w:rsidRDefault="00F65D5D" w:rsidP="00810402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CE" w:rsidRDefault="00D36ECE">
      <w:r>
        <w:separator/>
      </w:r>
    </w:p>
  </w:endnote>
  <w:endnote w:type="continuationSeparator" w:id="0">
    <w:p w:rsidR="00D36ECE" w:rsidRDefault="00D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CE" w:rsidRDefault="00D36ECE">
      <w:r>
        <w:separator/>
      </w:r>
    </w:p>
  </w:footnote>
  <w:footnote w:type="continuationSeparator" w:id="0">
    <w:p w:rsidR="00D36ECE" w:rsidRDefault="00D3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0402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22556">
      <w:rPr>
        <w:rFonts w:ascii="Times New Roman" w:hAnsi="Times New Roman"/>
        <w:i w:val="0"/>
        <w:iCs/>
        <w:szCs w:val="24"/>
      </w:rPr>
      <w:t>TÉMAKÖRÖK</w:t>
    </w:r>
  </w:p>
  <w:p w:rsidR="00756F89" w:rsidRDefault="00700D65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Kritikus infrastruktúra védelem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CD6BDA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2556"/>
    <w:rsid w:val="00037E50"/>
    <w:rsid w:val="000442FB"/>
    <w:rsid w:val="000536A2"/>
    <w:rsid w:val="00083294"/>
    <w:rsid w:val="00087D02"/>
    <w:rsid w:val="000B43AB"/>
    <w:rsid w:val="000C0E81"/>
    <w:rsid w:val="000C37A5"/>
    <w:rsid w:val="000C4889"/>
    <w:rsid w:val="000F021C"/>
    <w:rsid w:val="000F498E"/>
    <w:rsid w:val="001046D3"/>
    <w:rsid w:val="00111C6E"/>
    <w:rsid w:val="00180450"/>
    <w:rsid w:val="001A4B67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B5AED"/>
    <w:rsid w:val="003E2120"/>
    <w:rsid w:val="00402ED3"/>
    <w:rsid w:val="00411943"/>
    <w:rsid w:val="00432282"/>
    <w:rsid w:val="00453FAB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00D65"/>
    <w:rsid w:val="00726D9E"/>
    <w:rsid w:val="00744E43"/>
    <w:rsid w:val="00747068"/>
    <w:rsid w:val="00756F89"/>
    <w:rsid w:val="007A7EA4"/>
    <w:rsid w:val="007E0CCB"/>
    <w:rsid w:val="007E4FA7"/>
    <w:rsid w:val="007F6ACC"/>
    <w:rsid w:val="00810402"/>
    <w:rsid w:val="008276C2"/>
    <w:rsid w:val="00831AE7"/>
    <w:rsid w:val="008411D2"/>
    <w:rsid w:val="00851729"/>
    <w:rsid w:val="008613D1"/>
    <w:rsid w:val="0088162C"/>
    <w:rsid w:val="008A2F9D"/>
    <w:rsid w:val="008B1082"/>
    <w:rsid w:val="008D3F63"/>
    <w:rsid w:val="008D5E06"/>
    <w:rsid w:val="008E102E"/>
    <w:rsid w:val="008F1596"/>
    <w:rsid w:val="00930A1B"/>
    <w:rsid w:val="009701BE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11C72"/>
    <w:rsid w:val="00A20552"/>
    <w:rsid w:val="00A33687"/>
    <w:rsid w:val="00A76F39"/>
    <w:rsid w:val="00A959F6"/>
    <w:rsid w:val="00AA6910"/>
    <w:rsid w:val="00AE25A3"/>
    <w:rsid w:val="00AE741C"/>
    <w:rsid w:val="00B4294F"/>
    <w:rsid w:val="00B56366"/>
    <w:rsid w:val="00B95087"/>
    <w:rsid w:val="00BC06FD"/>
    <w:rsid w:val="00BC4624"/>
    <w:rsid w:val="00BC6F85"/>
    <w:rsid w:val="00BD0F94"/>
    <w:rsid w:val="00BE5A92"/>
    <w:rsid w:val="00C25EFD"/>
    <w:rsid w:val="00C30A02"/>
    <w:rsid w:val="00C326F1"/>
    <w:rsid w:val="00C53248"/>
    <w:rsid w:val="00C6516D"/>
    <w:rsid w:val="00C6685E"/>
    <w:rsid w:val="00C70AA2"/>
    <w:rsid w:val="00C80D2D"/>
    <w:rsid w:val="00C81BE9"/>
    <w:rsid w:val="00CB3A48"/>
    <w:rsid w:val="00CB6303"/>
    <w:rsid w:val="00CD6BDA"/>
    <w:rsid w:val="00CE1430"/>
    <w:rsid w:val="00CE485D"/>
    <w:rsid w:val="00D0195A"/>
    <w:rsid w:val="00D3054E"/>
    <w:rsid w:val="00D36ECE"/>
    <w:rsid w:val="00D41A38"/>
    <w:rsid w:val="00D44DBA"/>
    <w:rsid w:val="00D51EB3"/>
    <w:rsid w:val="00D52CD6"/>
    <w:rsid w:val="00D83740"/>
    <w:rsid w:val="00D84D92"/>
    <w:rsid w:val="00D93FD3"/>
    <w:rsid w:val="00DB0044"/>
    <w:rsid w:val="00E3078E"/>
    <w:rsid w:val="00E31BBC"/>
    <w:rsid w:val="00E4303C"/>
    <w:rsid w:val="00EE071A"/>
    <w:rsid w:val="00EE3855"/>
    <w:rsid w:val="00EE5DAA"/>
    <w:rsid w:val="00EE6C5B"/>
    <w:rsid w:val="00EF672C"/>
    <w:rsid w:val="00F0205C"/>
    <w:rsid w:val="00F048C4"/>
    <w:rsid w:val="00F07662"/>
    <w:rsid w:val="00F234B4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62DB2"/>
  <w15:docId w15:val="{1DA0C65B-03DA-45F6-87D7-44E2088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7E2F-6F2D-4992-8D5C-6D91AE7C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9</cp:revision>
  <cp:lastPrinted>2013-03-07T08:04:00Z</cp:lastPrinted>
  <dcterms:created xsi:type="dcterms:W3CDTF">2018-02-15T14:17:00Z</dcterms:created>
  <dcterms:modified xsi:type="dcterms:W3CDTF">2019-03-27T10:47:00Z</dcterms:modified>
</cp:coreProperties>
</file>