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Pr="00A853B1" w:rsidRDefault="00D07CA7" w:rsidP="009D319A">
      <w:pPr>
        <w:pBdr>
          <w:top w:val="single" w:sz="4" w:space="1" w:color="auto"/>
        </w:pBdr>
        <w:spacing w:line="360" w:lineRule="auto"/>
        <w:rPr>
          <w:rFonts w:asciiTheme="minorHAnsi" w:hAnsiTheme="minorHAnsi"/>
          <w:i w:val="0"/>
        </w:rPr>
      </w:pPr>
      <w:r w:rsidRPr="00A853B1">
        <w:rPr>
          <w:rFonts w:asciiTheme="minorHAnsi" w:hAnsiTheme="minorHAnsi"/>
          <w:i w:val="0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kémiai biztonság fogalma, szerepe az ipari balesetek megelőzésében és elhárításában, a vegyi anyagok életciklusa, a kémiai biztonság nemzetközi (REACH, CLP és GHS) és hazai a szabályozása, hatósági intézményrendszere,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 és készítmények osztályozási módszertana és eljárása, annak gyakorlati végreh</w:t>
      </w:r>
      <w:r w:rsidR="00E80AB4">
        <w:rPr>
          <w:rFonts w:ascii="Times New Roman" w:hAnsi="Times New Roman"/>
          <w:sz w:val="24"/>
          <w:szCs w:val="24"/>
        </w:rPr>
        <w:t xml:space="preserve">ajtása, CMR anyagok és GHS/CLP </w:t>
      </w:r>
      <w:r w:rsidRPr="0042711C">
        <w:rPr>
          <w:rFonts w:ascii="Times New Roman" w:hAnsi="Times New Roman"/>
          <w:sz w:val="24"/>
          <w:szCs w:val="24"/>
        </w:rPr>
        <w:t>szerinti jelölések. Veszélyes hulladékokkal kapcsolatos szabályozás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Belső védelmi tervezés, felülvizsgál</w:t>
      </w:r>
      <w:r w:rsidR="00787BD3">
        <w:rPr>
          <w:rFonts w:ascii="Times New Roman" w:hAnsi="Times New Roman"/>
          <w:sz w:val="24"/>
          <w:szCs w:val="24"/>
        </w:rPr>
        <w:t>at</w:t>
      </w:r>
      <w:r w:rsidRPr="0042711C">
        <w:rPr>
          <w:rFonts w:ascii="Times New Roman" w:hAnsi="Times New Roman"/>
          <w:sz w:val="24"/>
          <w:szCs w:val="24"/>
        </w:rPr>
        <w:t xml:space="preserve"> és alkalmazás, veszélyeztetett terület kijelölése és a kapcsolódó iparbiztonsági feladatok végrehajtásának módszertana és eljárása</w:t>
      </w:r>
      <w:r w:rsidR="00D07CA7" w:rsidRPr="00755E7F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Külső védelmi tervezés, felülvizsgálat és alkalmazás, a kapcsolódó hatósági engedélyezési, felügyeleti és ellenőrzési tevékenység módszertana és eljárása, a felmentési követelmények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gáz-halmazállapotú anyagok, fizikai, kémiai tulajdonságaik, élettani hatásaik,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folyékony halmazállapotú anyagok, fizikai, kémiai tulajdonságaik, élettani hatásaik, felhasználásuk, előállításuk, tárolásuk, szállításuk, káresemények ismertetése.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szilárd halmazállapotú anyagok,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radioaktív anyagok veszélyei, fizikai, kémiai tulajdonságok, élettani hatások, felhasználásuk, előállításuk, tárolásuk, szállításuk, káresemények ismertetése.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anyagokkal kapcsolatos ipari balesetek és kárelhárításuk, vegyi, biológiai, radiológiai felderítés; épített környezet és a környezeti elemek (talaj, víz, levegő) elszennyeződése és mentesítése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lastRenderedPageBreak/>
        <w:t>A Katasztrófavédelmi Mobil Laboratórium rendeltetése, felderítőeszközei; mobil és telepített monitoring-rendszerek, a személy- és eszközmentesítés, valamint a lakosság tájékoztatása vegyi-, biológiai-, vagy radiológiai (nukleáris) balesetet követően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szennyeződés a felszíni vizekben, hazai és nemzetközi káresetek és tanulságai, szénhidrogének, nehézfémek, expozíció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levegőszennyeződés, hazai és nemzetközi káresetek és tanulságai, emisszió, transzmisszió, levegőszennyező anyagok, szmog riadó, környezeti monitoring eszközök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talajszennyez</w:t>
      </w:r>
      <w:r w:rsidR="00934A26">
        <w:rPr>
          <w:rFonts w:ascii="Times New Roman" w:hAnsi="Times New Roman"/>
          <w:sz w:val="24"/>
          <w:szCs w:val="24"/>
        </w:rPr>
        <w:t>és</w:t>
      </w:r>
      <w:r w:rsidRPr="0042711C">
        <w:rPr>
          <w:rFonts w:ascii="Times New Roman" w:hAnsi="Times New Roman"/>
          <w:sz w:val="24"/>
          <w:szCs w:val="24"/>
        </w:rPr>
        <w:t>, hazai és nemzetközi káresetek és tanulságai,, szénhidrogének, nehézfémek, talaj-víz anyagegyensúly, ivóvízbázisok veszélyeztetettsége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Speciális ipari vegyszerek (szénhidrogének, xenobiotikumok, peszticidek, műtrágyák, intermedierek)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  <w:r w:rsidR="009C0DD0" w:rsidRPr="00B3735D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Jellegzetes ipari tevékenységekből eredő veszélyek (szén-hidrogén ipar, levegő-feldolgozás, élelmiszer ipar, víztisztítás, műtrágyák, növényvédőszerek) előállítása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szállítás nemzetközi és hazai jogszabályi háttere, veszélyes áru szállítás általi veszélyeztetettség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közúti szállítására vonatkozó általános előírások, mentességek, résztvevők biztonsággal kapcsolatos kötelezettségei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szállítással kapcsolatos feladási eljárások és szabályok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osztályozása, az egyes osztályokra vonatkozó legfontosabb előírások, keverékek és oldatok, veszélyes hulladékok szállításával kapcsolatos szabályozás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szállítási csomagolásaira vonatkozó előírások, küldeménydarabos, ömlesztett és tartányos szállítás.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közúti szállítási tevékenység hatósági ellenőrzése és szankcionálása. Kényszerintézkedések alkalmazását érintő szabályozás alapvető tartalma</w:t>
      </w:r>
      <w:r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lastRenderedPageBreak/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vasúti szállítási tevékenység hatósági ellenőrzése és szankcionálása</w:t>
      </w:r>
      <w:r w:rsidR="00787BD3">
        <w:rPr>
          <w:rFonts w:ascii="Times New Roman" w:hAnsi="Times New Roman"/>
          <w:sz w:val="24"/>
          <w:szCs w:val="24"/>
        </w:rPr>
        <w:t>.</w:t>
      </w:r>
    </w:p>
    <w:p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belvízi szállítási tevékenység hatósági ellenőrzése és szankcionálása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855B6" w:rsidRPr="00B3735D" w:rsidRDefault="0042711C" w:rsidP="00A01A16">
      <w:pPr>
        <w:pStyle w:val="Listaszerbekezds1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légi szállítási tevékenység hatósági ellenőrzése és szankcionálása</w:t>
      </w:r>
      <w:r w:rsidR="009C0DD0" w:rsidRPr="009C0DD0">
        <w:rPr>
          <w:rFonts w:ascii="Times New Roman" w:hAnsi="Times New Roman"/>
          <w:sz w:val="24"/>
          <w:szCs w:val="24"/>
        </w:rPr>
        <w:t>.</w:t>
      </w:r>
      <w:r w:rsidR="009855B6" w:rsidRPr="009855B6">
        <w:rPr>
          <w:rFonts w:ascii="Times New Roman" w:hAnsi="Times New Roman"/>
          <w:sz w:val="24"/>
          <w:szCs w:val="24"/>
        </w:rPr>
        <w:t xml:space="preserve"> </w:t>
      </w:r>
    </w:p>
    <w:p w:rsidR="00F65D5D" w:rsidRPr="009C0DD0" w:rsidRDefault="00F65D5D" w:rsidP="00A853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8A" w:rsidRDefault="00257A8A">
      <w:r>
        <w:separator/>
      </w:r>
    </w:p>
  </w:endnote>
  <w:endnote w:type="continuationSeparator" w:id="0">
    <w:p w:rsidR="00257A8A" w:rsidRDefault="0025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D" w:rsidRDefault="00FE5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D" w:rsidRDefault="00FE5D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D" w:rsidRDefault="00FE5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8A" w:rsidRDefault="00257A8A">
      <w:r>
        <w:separator/>
      </w:r>
    </w:p>
  </w:footnote>
  <w:footnote w:type="continuationSeparator" w:id="0">
    <w:p w:rsidR="00257A8A" w:rsidRDefault="0025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0CCE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CE" w:rsidRPr="00F65D5D" w:rsidRDefault="00230CCE" w:rsidP="00230CCE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230CCE" w:rsidRPr="00F65D5D" w:rsidRDefault="00230CCE" w:rsidP="00230CCE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230CCE" w:rsidRDefault="00230CCE" w:rsidP="00230CCE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BC197B">
      <w:rPr>
        <w:rFonts w:ascii="Times New Roman" w:hAnsi="Times New Roman"/>
        <w:i w:val="0"/>
        <w:iCs/>
        <w:szCs w:val="24"/>
      </w:rPr>
      <w:t>TÉMAKÖRÖK</w:t>
    </w:r>
  </w:p>
  <w:p w:rsidR="00756F89" w:rsidRDefault="00D07CA7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Ipari és közlekedési veszélyhelyzetek felszámolása</w:t>
    </w:r>
    <w:r w:rsidR="00A959F6">
      <w:rPr>
        <w:rFonts w:ascii="Times New Roman" w:hAnsi="Times New Roman"/>
        <w:i w:val="0"/>
        <w:iCs/>
        <w:szCs w:val="24"/>
      </w:rPr>
      <w:t xml:space="preserve"> 1-2.</w:t>
    </w:r>
  </w:p>
  <w:p w:rsidR="00FE5D4D" w:rsidRDefault="00756F89" w:rsidP="00934A26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934A26">
      <w:rPr>
        <w:rFonts w:ascii="Times New Roman" w:hAnsi="Times New Roman"/>
        <w:b w:val="0"/>
        <w:i w:val="0"/>
        <w:iCs/>
        <w:szCs w:val="24"/>
      </w:rPr>
      <w:t>2</w:t>
    </w:r>
    <w:r w:rsidR="00230CCE">
      <w:rPr>
        <w:rFonts w:ascii="Times New Roman" w:hAnsi="Times New Roman"/>
        <w:b w:val="0"/>
        <w:i w:val="0"/>
        <w:iCs/>
        <w:szCs w:val="24"/>
      </w:rPr>
      <w:t>3</w:t>
    </w:r>
  </w:p>
  <w:p w:rsidR="00756F89" w:rsidRDefault="00756F89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C719D"/>
    <w:multiLevelType w:val="hybridMultilevel"/>
    <w:tmpl w:val="CD748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21352"/>
    <w:rsid w:val="00037E50"/>
    <w:rsid w:val="000442FB"/>
    <w:rsid w:val="00083294"/>
    <w:rsid w:val="000C0E81"/>
    <w:rsid w:val="000C37A5"/>
    <w:rsid w:val="000C4889"/>
    <w:rsid w:val="000E18E2"/>
    <w:rsid w:val="000F021C"/>
    <w:rsid w:val="000F498E"/>
    <w:rsid w:val="001023D7"/>
    <w:rsid w:val="00111C6E"/>
    <w:rsid w:val="00180450"/>
    <w:rsid w:val="001A4B67"/>
    <w:rsid w:val="001E656F"/>
    <w:rsid w:val="001F00A1"/>
    <w:rsid w:val="001F5C27"/>
    <w:rsid w:val="0020290D"/>
    <w:rsid w:val="00214D33"/>
    <w:rsid w:val="0022460D"/>
    <w:rsid w:val="0022640F"/>
    <w:rsid w:val="00230CCE"/>
    <w:rsid w:val="00257A8A"/>
    <w:rsid w:val="00277430"/>
    <w:rsid w:val="002D076B"/>
    <w:rsid w:val="00302A51"/>
    <w:rsid w:val="00302EEB"/>
    <w:rsid w:val="00310267"/>
    <w:rsid w:val="00325039"/>
    <w:rsid w:val="00343F29"/>
    <w:rsid w:val="0034786F"/>
    <w:rsid w:val="00352569"/>
    <w:rsid w:val="00364458"/>
    <w:rsid w:val="00370631"/>
    <w:rsid w:val="003923C5"/>
    <w:rsid w:val="003A3320"/>
    <w:rsid w:val="003A3A17"/>
    <w:rsid w:val="003A6A01"/>
    <w:rsid w:val="003A7F91"/>
    <w:rsid w:val="003B4E2C"/>
    <w:rsid w:val="003C36F5"/>
    <w:rsid w:val="003E2120"/>
    <w:rsid w:val="00402ED3"/>
    <w:rsid w:val="00411943"/>
    <w:rsid w:val="0042711C"/>
    <w:rsid w:val="00432282"/>
    <w:rsid w:val="00453FAB"/>
    <w:rsid w:val="004A1176"/>
    <w:rsid w:val="004D4878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44E43"/>
    <w:rsid w:val="00747068"/>
    <w:rsid w:val="00756F89"/>
    <w:rsid w:val="00787BD3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4A26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D319A"/>
    <w:rsid w:val="009F23A9"/>
    <w:rsid w:val="009F532F"/>
    <w:rsid w:val="00A01A16"/>
    <w:rsid w:val="00A11C72"/>
    <w:rsid w:val="00A20552"/>
    <w:rsid w:val="00A20EDB"/>
    <w:rsid w:val="00A221CB"/>
    <w:rsid w:val="00A33687"/>
    <w:rsid w:val="00A853B1"/>
    <w:rsid w:val="00A959F6"/>
    <w:rsid w:val="00AA6910"/>
    <w:rsid w:val="00AB1F76"/>
    <w:rsid w:val="00AE25A3"/>
    <w:rsid w:val="00AE741C"/>
    <w:rsid w:val="00B4294F"/>
    <w:rsid w:val="00B544DD"/>
    <w:rsid w:val="00B56366"/>
    <w:rsid w:val="00B95087"/>
    <w:rsid w:val="00BA614C"/>
    <w:rsid w:val="00BC06FD"/>
    <w:rsid w:val="00BC197B"/>
    <w:rsid w:val="00BC4624"/>
    <w:rsid w:val="00BC6F85"/>
    <w:rsid w:val="00BE5A92"/>
    <w:rsid w:val="00BF147B"/>
    <w:rsid w:val="00C25EFD"/>
    <w:rsid w:val="00C30A02"/>
    <w:rsid w:val="00C326F1"/>
    <w:rsid w:val="00C455CE"/>
    <w:rsid w:val="00C51E34"/>
    <w:rsid w:val="00C53248"/>
    <w:rsid w:val="00C70AA2"/>
    <w:rsid w:val="00C80D2D"/>
    <w:rsid w:val="00C81BE9"/>
    <w:rsid w:val="00CB3A48"/>
    <w:rsid w:val="00CB6303"/>
    <w:rsid w:val="00CC20B4"/>
    <w:rsid w:val="00CE1430"/>
    <w:rsid w:val="00CE485D"/>
    <w:rsid w:val="00D0195A"/>
    <w:rsid w:val="00D07CA7"/>
    <w:rsid w:val="00D3054E"/>
    <w:rsid w:val="00D41A38"/>
    <w:rsid w:val="00D44202"/>
    <w:rsid w:val="00D44DBA"/>
    <w:rsid w:val="00D52CD6"/>
    <w:rsid w:val="00D83740"/>
    <w:rsid w:val="00D84D92"/>
    <w:rsid w:val="00D93FD3"/>
    <w:rsid w:val="00DB0044"/>
    <w:rsid w:val="00E31BBC"/>
    <w:rsid w:val="00E32137"/>
    <w:rsid w:val="00E428E9"/>
    <w:rsid w:val="00E80AB4"/>
    <w:rsid w:val="00EA2A96"/>
    <w:rsid w:val="00ED0739"/>
    <w:rsid w:val="00EE071A"/>
    <w:rsid w:val="00EE3855"/>
    <w:rsid w:val="00EE5DAA"/>
    <w:rsid w:val="00F0205C"/>
    <w:rsid w:val="00F048C4"/>
    <w:rsid w:val="00F43FEC"/>
    <w:rsid w:val="00F65D5D"/>
    <w:rsid w:val="00F850FE"/>
    <w:rsid w:val="00FA6BF7"/>
    <w:rsid w:val="00FC1F56"/>
    <w:rsid w:val="00FD2B26"/>
    <w:rsid w:val="00FD3106"/>
    <w:rsid w:val="00FD53A3"/>
    <w:rsid w:val="00FE4681"/>
    <w:rsid w:val="00FE5D4D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B63EA-4A2B-45DA-9A71-7ECBF19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2F1D-CA49-402F-AE55-423910A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15</cp:revision>
  <cp:lastPrinted>2017-03-16T08:35:00Z</cp:lastPrinted>
  <dcterms:created xsi:type="dcterms:W3CDTF">2018-02-15T14:19:00Z</dcterms:created>
  <dcterms:modified xsi:type="dcterms:W3CDTF">2023-03-01T10:29:00Z</dcterms:modified>
</cp:coreProperties>
</file>